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B8E" w:rsidRPr="00900216" w:rsidRDefault="00AC4B8E" w:rsidP="00900216">
      <w:pPr>
        <w:tabs>
          <w:tab w:val="left" w:pos="1215"/>
        </w:tabs>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776"/>
      </w:tblGrid>
      <w:tr w:rsidR="00900216" w:rsidRPr="008F738C" w:rsidTr="00900216">
        <w:tc>
          <w:tcPr>
            <w:tcW w:w="3794" w:type="dxa"/>
          </w:tcPr>
          <w:p w:rsidR="00900216" w:rsidRDefault="0025658B" w:rsidP="00002EBC">
            <w:pPr>
              <w:rPr>
                <w:lang w:val="en-US"/>
              </w:rPr>
            </w:pPr>
            <w:r>
              <w:rPr>
                <w:noProof/>
              </w:rPr>
              <w:pict>
                <v:group id="_x0000_s1056" style="position:absolute;margin-left:-6pt;margin-top:2.05pt;width:141.85pt;height:59.25pt;z-index:251659264" coordorigin="-1090,5" coordsize="10445,4362">
                  <v:shape id="_x0000_s1057" style="position:absolute;left:8542;top:2327;width:813;height:1034" coordsize="173,220" path="m108,106hdc106,111,99,118,86,118v-26,,-26,,-26,c60,50,60,50,60,50v,-3,3,-7,7,-7c88,43,88,43,88,43v4,,16,1,21,14c112,64,112,71,112,81v,10,,18,-4,25m156,17c141,1,120,,109,,31,,31,,31,,13,,,14,,29,,220,,220,,220v60,,60,,60,c60,161,60,161,60,161v44,,44,,44,c121,161,145,160,160,139v12,-18,13,-49,13,-63c173,60,172,34,156,17e" fillcolor="#003358" stroked="f">
                    <v:path arrowok="t"/>
                    <o:lock v:ext="edit" verticies="t"/>
                  </v:shape>
                  <v:shape id="_x0000_s1058" style="position:absolute;left:7636;top:2322;width:817;height:762" coordsize="174,162" path="m67,43hdc72,41,81,40,88,40v3,,11,1,16,1c113,43,115,48,115,52v,3,-2,9,-10,9c61,61,61,61,61,61v-1,-8,,-15,6,-18m64,112v-3,-4,-3,-9,-3,-13c149,99,149,99,149,99v5,,10,-1,15,-5c174,87,174,75,174,65v,-18,-2,-42,-17,-55c144,,123,,90,,60,,29,,14,15,,30,1,54,1,84v,29,2,46,9,57c22,162,43,162,67,162v101,,101,,101,c168,119,168,119,168,119v-78,,-78,,-78,c80,119,69,120,64,112e" fillcolor="#003358" stroked="f">
                    <v:path arrowok="t"/>
                    <o:lock v:ext="edit" verticies="t"/>
                  </v:shape>
                  <v:shape id="_x0000_s1059" style="position:absolute;left:6743;top:2327;width:808;height:757" coordsize="808,757" path="m808,757l808,,526,r,268l282,268,282,,,,,757r282,l282,470r244,l526,757r282,xe" fillcolor="#003358" stroked="f">
                    <v:path arrowok="t"/>
                  </v:shape>
                  <v:shape id="_x0000_s1060" style="position:absolute;left:4868;top:2322;width:818;height:762" coordsize="174,162" path="m67,43hdc72,41,81,40,88,40v3,,11,1,16,1c113,43,115,48,115,52v,3,-1,9,-10,9c61,61,61,61,61,61v-1,-8,,-15,6,-18m64,112v-2,-4,-3,-9,-3,-13c149,99,149,99,149,99v5,,10,-1,16,-5c174,87,174,75,174,65v,-18,-1,-42,-17,-55c144,,123,,91,,60,,30,,15,15,,30,2,54,2,84v,29,1,46,8,57c23,162,43,162,67,162v102,,102,,102,c169,119,169,119,169,119v-78,,-78,,-78,c80,119,69,120,64,112e" fillcolor="#003358" stroked="f">
                    <v:path arrowok="t"/>
                    <o:lock v:ext="edit" verticies="t"/>
                  </v:shape>
                  <v:shape id="_x0000_s1061" style="position:absolute;left:3966;top:2327;width:846;height:757" coordsize="846,757" path="m564,757r,-555l846,202,846,,,,,202r282,l282,757r282,xe" fillcolor="#003358" stroked="f">
                    <v:path arrowok="t"/>
                  </v:shape>
                  <v:shape id="_x0000_s1062" style="position:absolute;left:3082;top:2327;width:809;height:757" coordsize="809,757" path="m809,757l809,,527,r,268l282,268,282,,,,,757r282,l282,470r245,l527,757r282,xe" fillcolor="#003358" stroked="f">
                    <v:path arrowok="t"/>
                  </v:shape>
                  <v:shape id="_x0000_s1063" style="position:absolute;left:2100;top:2322;width:874;height:771" coordsize="186,164" path="m119,110hdc116,114,109,121,93,121v-18,,-25,-9,-27,-11c64,107,61,99,61,82v,-19,3,-26,5,-29c69,49,76,43,93,43v16,,23,6,26,10c122,57,125,65,125,82v,11,-1,21,-6,28m165,16c147,,118,,93,,67,,39,,21,16,1,34,,66,,82v,16,1,48,21,66c39,163,67,164,93,164v25,,54,-1,72,-16c185,130,186,98,186,82v,-16,-1,-48,-21,-66e" fillcolor="#003358" stroked="f">
                    <v:path arrowok="t"/>
                    <o:lock v:ext="edit" verticies="t"/>
                  </v:shape>
                  <v:shape id="_x0000_s1064" style="position:absolute;left:5794;top:1020;width:733;height:757" coordsize="156,161" path="m156,161hdc156,120,156,120,156,120v-59,,-59,,-59,c88,120,73,121,66,109v-2,-2,-5,-9,-5,-28c61,73,61,66,63,60,67,50,74,41,94,41v62,,62,,62,c156,,156,,156,,66,,66,,66,,47,,30,3,18,17,1,34,,59,,83v,24,2,44,14,59c29,159,50,161,63,161hal156,161hdxe" fillcolor="#003358" stroked="f">
                    <v:path arrowok="t"/>
                  </v:shape>
                  <v:shape id="_x0000_s1065" style="position:absolute;left:4877;top:1020;width:809;height:757" coordsize="809,757" path="m809,757l809,,531,r,263l282,263,282,,,,,757r282,l282,470r249,l531,757r278,xe" fillcolor="#003358" stroked="f">
                    <v:path arrowok="t"/>
                  </v:shape>
                  <v:shape id="_x0000_s1066" style="position:absolute;left:3966;top:1020;width:813;height:757" coordsize="173,161" path="m113,108hdc113,110,113,114,110,116v-2,1,-6,2,-9,2c70,118,70,118,70,118v-7,,-11,-4,-10,-11c60,100,65,98,71,98v42,,42,,42,c113,108,113,108,113,108m158,14c151,7,137,,118,,11,,11,,11,v,40,,40,,40c92,40,92,40,92,40v6,,14,,18,6c113,50,113,54,113,57v,2,,2,,2c43,59,43,59,43,59v-10,,-20,1,-29,7c1,76,,93,,107v,13,1,34,13,45c22,160,33,161,43,161v94,,94,,94,c147,161,157,160,165,152v7,-7,8,-17,8,-25c173,59,173,59,173,59v,-13,-2,-32,-15,-45e" fillcolor="#003358" stroked="f">
                    <v:path arrowok="t"/>
                    <o:lock v:ext="edit" verticies="t"/>
                  </v:shape>
                  <v:shape id="_x0000_s1067" style="position:absolute;left:3082;top:1020;width:809;height:1034" coordsize="172,220" path="m108,105hdc105,110,99,118,86,118v-26,,-26,,-26,c60,50,60,50,60,50v,-4,3,-7,7,-7c88,43,88,43,88,43v3,,16,1,21,14c111,63,112,71,112,80v,10,-1,19,-4,25m155,17c140,1,119,,109,,30,,30,,30,,13,,,14,,29,,220,,220,,220v60,,60,,60,c60,161,60,161,60,161v44,,44,,44,c120,161,145,159,159,139v13,-18,13,-50,13,-63c172,60,171,33,155,17e" fillcolor="#003358" stroked="f">
                    <v:path arrowok="t"/>
                    <o:lock v:ext="edit" verticies="t"/>
                  </v:shape>
                  <v:shape id="_x0000_s1068" style="position:absolute;left:-5;top:198;width:5164;height:2886" coordsize="1099,614" path="m303,353hdc258,452,290,559,384,614v25,,25,,25,c409,216,409,216,409,216v-47,43,-84,89,-106,137m,c,131,,131,,131v168,,168,,168,c208,81,255,38,306,,,,,,,m69,385v,-75,27,-148,67,-210c,175,,175,,175,,614,,614,,614v168,,168,,168,c107,553,70,472,69,385m805,c684,37,553,101,453,179v,216,,216,,216c629,395,629,395,629,395v,-264,,-264,,-264c1099,131,1099,131,1099,131,1099,,1099,,1099,hal805,hdxe" fillcolor="#003358" stroked="f">
                    <v:path arrowok="t"/>
                    <o:lock v:ext="edit" verticies="t"/>
                  </v:shape>
                  <v:shape id="_x0000_s1069" style="position:absolute;left:-1090;top:5;width:5131;height:4362" coordsize="1092,928" path="m1004,711hdc1004,711,1004,711,1004,711,442,928,,389,641,v451,,451,,451,c868,54,593,206,512,384v-81,178,44,408,492,327e" fillcolor="#003358" stroked="f">
                    <v:path arrowok="t"/>
                  </v:shape>
                  <v:shape id="_x0000_s1070" style="position:absolute;left:5770;top:2054;width:874;height:1039" coordsize="186,221" path="m93,52hdc131,52,161,31,161,,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lock v:ext="edit" verticies="t"/>
                  </v:shape>
                </v:group>
              </w:pict>
            </w:r>
          </w:p>
        </w:tc>
        <w:tc>
          <w:tcPr>
            <w:tcW w:w="5776" w:type="dxa"/>
          </w:tcPr>
          <w:p w:rsidR="00900216" w:rsidRPr="00900216" w:rsidRDefault="00900216" w:rsidP="00002EBC">
            <w:pPr>
              <w:rPr>
                <w:b/>
                <w:sz w:val="24"/>
                <w:szCs w:val="24"/>
                <w:lang w:val="en-US"/>
              </w:rPr>
            </w:pPr>
            <w:r w:rsidRPr="00900216">
              <w:rPr>
                <w:b/>
                <w:sz w:val="24"/>
                <w:szCs w:val="24"/>
                <w:lang w:val="en-US"/>
              </w:rPr>
              <w:t>JSC TransContainer</w:t>
            </w:r>
          </w:p>
          <w:p w:rsidR="00900216" w:rsidRDefault="00900216" w:rsidP="00002EBC">
            <w:pPr>
              <w:rPr>
                <w:sz w:val="24"/>
                <w:szCs w:val="24"/>
                <w:lang w:val="en-US"/>
              </w:rPr>
            </w:pPr>
            <w:r>
              <w:rPr>
                <w:sz w:val="24"/>
                <w:szCs w:val="24"/>
                <w:lang w:val="en-US"/>
              </w:rPr>
              <w:t>6/2 ulitsa Kalanchevskaya, Moscow, 107174</w:t>
            </w:r>
          </w:p>
          <w:p w:rsidR="00900216" w:rsidRDefault="0059629E" w:rsidP="00002EBC">
            <w:pPr>
              <w:rPr>
                <w:sz w:val="24"/>
                <w:szCs w:val="24"/>
                <w:lang w:val="en-US"/>
              </w:rPr>
            </w:pPr>
            <w:r>
              <w:rPr>
                <w:sz w:val="24"/>
                <w:szCs w:val="24"/>
                <w:lang w:val="en-US"/>
              </w:rPr>
              <w:t>t</w:t>
            </w:r>
            <w:r w:rsidR="00900216">
              <w:rPr>
                <w:sz w:val="24"/>
                <w:szCs w:val="24"/>
                <w:lang w:val="en-US"/>
              </w:rPr>
              <w:t>elephone: +7 (499) 262-85-06, fax: +7 (499) 262-75-78</w:t>
            </w:r>
          </w:p>
          <w:p w:rsidR="00900216" w:rsidRPr="00A13389" w:rsidRDefault="00900216" w:rsidP="00002EBC">
            <w:pPr>
              <w:rPr>
                <w:sz w:val="24"/>
                <w:szCs w:val="24"/>
                <w:lang w:val="fr-FR"/>
              </w:rPr>
            </w:pPr>
            <w:r w:rsidRPr="00A13389">
              <w:rPr>
                <w:sz w:val="24"/>
                <w:szCs w:val="24"/>
                <w:lang w:val="fr-FR"/>
              </w:rPr>
              <w:t xml:space="preserve">e-mail: </w:t>
            </w:r>
            <w:hyperlink r:id="rId7" w:history="1">
              <w:r w:rsidRPr="00A13389">
                <w:rPr>
                  <w:rStyle w:val="a5"/>
                  <w:sz w:val="24"/>
                  <w:szCs w:val="24"/>
                  <w:lang w:val="fr-FR"/>
                </w:rPr>
                <w:t>trcont@trcont.ru</w:t>
              </w:r>
            </w:hyperlink>
            <w:r w:rsidRPr="00A13389">
              <w:rPr>
                <w:sz w:val="24"/>
                <w:szCs w:val="24"/>
                <w:lang w:val="fr-FR"/>
              </w:rPr>
              <w:t>, www.trcont.ru</w:t>
            </w:r>
          </w:p>
        </w:tc>
      </w:tr>
    </w:tbl>
    <w:p w:rsidR="00002EBC" w:rsidRPr="00A13389" w:rsidRDefault="00002EBC" w:rsidP="00002EBC">
      <w:pPr>
        <w:rPr>
          <w:lang w:val="fr-FR"/>
        </w:rPr>
      </w:pPr>
    </w:p>
    <w:p w:rsidR="00900216" w:rsidRPr="00A13389" w:rsidRDefault="00900216" w:rsidP="00002EBC">
      <w:pPr>
        <w:rPr>
          <w:lang w:val="fr-FR"/>
        </w:rPr>
      </w:pPr>
    </w:p>
    <w:p w:rsidR="0059629E" w:rsidRPr="00A13389" w:rsidRDefault="00545852" w:rsidP="0059629E">
      <w:pPr>
        <w:widowControl w:val="0"/>
        <w:spacing w:line="360" w:lineRule="exact"/>
        <w:jc w:val="center"/>
        <w:rPr>
          <w:rFonts w:ascii="Arial" w:hAnsi="Arial"/>
          <w:szCs w:val="24"/>
          <w:lang w:val="en-US"/>
        </w:rPr>
      </w:pPr>
      <w:r>
        <w:rPr>
          <w:rFonts w:ascii="Arial" w:hAnsi="Arial"/>
          <w:b/>
          <w:sz w:val="22"/>
          <w:szCs w:val="24"/>
          <w:lang w:val="en-GB"/>
        </w:rPr>
        <w:t>Notice</w:t>
      </w:r>
    </w:p>
    <w:p w:rsidR="0059629E" w:rsidRPr="00A13389" w:rsidRDefault="0059629E" w:rsidP="0059629E">
      <w:pPr>
        <w:widowControl w:val="0"/>
        <w:spacing w:line="360" w:lineRule="exact"/>
        <w:jc w:val="center"/>
        <w:rPr>
          <w:rFonts w:ascii="Arial" w:hAnsi="Arial"/>
          <w:b/>
          <w:sz w:val="22"/>
          <w:szCs w:val="24"/>
          <w:lang w:val="en-US"/>
        </w:rPr>
      </w:pPr>
      <w:r>
        <w:rPr>
          <w:rFonts w:ascii="Arial" w:hAnsi="Arial"/>
          <w:b/>
          <w:sz w:val="22"/>
          <w:szCs w:val="24"/>
          <w:lang w:val="en-GB"/>
        </w:rPr>
        <w:t>on the Annual General Meeting of Shareholders</w:t>
      </w:r>
    </w:p>
    <w:p w:rsidR="004215E2" w:rsidRPr="00A13389" w:rsidRDefault="004215E2" w:rsidP="004215E2">
      <w:pPr>
        <w:widowControl w:val="0"/>
        <w:spacing w:line="360" w:lineRule="exact"/>
        <w:jc w:val="center"/>
        <w:rPr>
          <w:rFonts w:ascii="Arial" w:hAnsi="Arial"/>
          <w:b/>
          <w:sz w:val="22"/>
          <w:szCs w:val="24"/>
          <w:lang w:val="en-US"/>
        </w:rPr>
      </w:pPr>
      <w:r>
        <w:rPr>
          <w:rFonts w:ascii="Arial" w:hAnsi="Arial"/>
          <w:b/>
          <w:sz w:val="22"/>
          <w:szCs w:val="24"/>
          <w:lang w:val="en-GB"/>
        </w:rPr>
        <w:t>of Joint Stock Company «Center for cargo container traffic «TransContainer»</w:t>
      </w:r>
    </w:p>
    <w:p w:rsidR="000C6A04" w:rsidRPr="00A13389" w:rsidRDefault="000C6A04" w:rsidP="000C6A04">
      <w:pPr>
        <w:spacing w:after="120"/>
        <w:jc w:val="center"/>
        <w:rPr>
          <w:rFonts w:ascii="Arial" w:hAnsi="Arial" w:cs="Arial"/>
          <w:b/>
          <w:sz w:val="24"/>
          <w:szCs w:val="24"/>
          <w:lang w:val="en-US"/>
        </w:rPr>
      </w:pPr>
    </w:p>
    <w:p w:rsidR="006F4D1B" w:rsidRPr="00A13389" w:rsidRDefault="006F4D1B" w:rsidP="006F4D1B">
      <w:pPr>
        <w:ind w:firstLine="709"/>
        <w:jc w:val="both"/>
        <w:rPr>
          <w:sz w:val="24"/>
          <w:szCs w:val="24"/>
          <w:lang w:val="en-US"/>
        </w:rPr>
      </w:pPr>
      <w:r>
        <w:rPr>
          <w:sz w:val="24"/>
          <w:szCs w:val="24"/>
          <w:lang w:val="en-GB"/>
        </w:rPr>
        <w:t>I hereby notify you that on April 11, 2012 the Board of Directors of JSC «TransContainer» passed a resolution to convene the annual General Meeting of Shareholders of JSC «TransContainer» (minutes of the meeting of the Board of Directors No. 10).</w:t>
      </w:r>
    </w:p>
    <w:p w:rsidR="00192301" w:rsidRPr="00A13389" w:rsidRDefault="00192301" w:rsidP="00192301">
      <w:pPr>
        <w:ind w:firstLine="709"/>
        <w:jc w:val="both"/>
        <w:rPr>
          <w:sz w:val="24"/>
          <w:szCs w:val="24"/>
          <w:lang w:val="en-US"/>
        </w:rPr>
      </w:pPr>
      <w:r>
        <w:rPr>
          <w:sz w:val="24"/>
          <w:szCs w:val="24"/>
          <w:lang w:val="en-GB"/>
        </w:rPr>
        <w:t>Form of the annual General Meeting of Shareholders: joint meeting with bulletins</w:t>
      </w:r>
      <w:r w:rsidR="002B4357">
        <w:rPr>
          <w:sz w:val="24"/>
          <w:szCs w:val="24"/>
          <w:lang w:val="en-GB"/>
        </w:rPr>
        <w:t xml:space="preserve"> being sent in advance</w:t>
      </w:r>
      <w:r>
        <w:rPr>
          <w:sz w:val="24"/>
          <w:szCs w:val="24"/>
          <w:lang w:val="en-GB"/>
        </w:rPr>
        <w:t>.</w:t>
      </w:r>
    </w:p>
    <w:p w:rsidR="00192301" w:rsidRPr="00A13389" w:rsidRDefault="00192301" w:rsidP="00192301">
      <w:pPr>
        <w:ind w:firstLine="709"/>
        <w:jc w:val="both"/>
        <w:rPr>
          <w:b/>
          <w:sz w:val="24"/>
          <w:szCs w:val="24"/>
          <w:lang w:val="en-US"/>
        </w:rPr>
      </w:pPr>
      <w:r>
        <w:rPr>
          <w:sz w:val="24"/>
          <w:szCs w:val="24"/>
          <w:lang w:val="en-GB"/>
        </w:rPr>
        <w:t xml:space="preserve">Date of the annual General Meeting of Shareholders: </w:t>
      </w:r>
      <w:r>
        <w:rPr>
          <w:b/>
          <w:sz w:val="24"/>
          <w:szCs w:val="24"/>
          <w:lang w:val="en-GB"/>
        </w:rPr>
        <w:t>June 26, 2012</w:t>
      </w:r>
      <w:r>
        <w:rPr>
          <w:sz w:val="24"/>
          <w:szCs w:val="24"/>
          <w:lang w:val="en-GB"/>
        </w:rPr>
        <w:t>.</w:t>
      </w:r>
    </w:p>
    <w:p w:rsidR="00630CB4" w:rsidRPr="006133A6" w:rsidRDefault="00630CB4" w:rsidP="00630CB4">
      <w:pPr>
        <w:ind w:firstLine="709"/>
        <w:jc w:val="both"/>
        <w:rPr>
          <w:szCs w:val="24"/>
          <w:lang w:val="en-US"/>
        </w:rPr>
      </w:pPr>
      <w:r>
        <w:rPr>
          <w:sz w:val="24"/>
          <w:szCs w:val="24"/>
          <w:lang w:val="en-GB"/>
        </w:rPr>
        <w:t>Place of the annual General Meeting of Shareholders: 26/1 ulitsa Tverskaya, Marriott Grand Hotel, Grand Ballroom, Moscow.</w:t>
      </w:r>
    </w:p>
    <w:p w:rsidR="003B4EC9" w:rsidRPr="00A13389" w:rsidRDefault="003B4EC9" w:rsidP="003B4EC9">
      <w:pPr>
        <w:ind w:firstLine="709"/>
        <w:jc w:val="both"/>
        <w:rPr>
          <w:sz w:val="24"/>
          <w:szCs w:val="24"/>
          <w:lang w:val="en-US"/>
        </w:rPr>
      </w:pPr>
      <w:r>
        <w:rPr>
          <w:sz w:val="24"/>
          <w:szCs w:val="24"/>
          <w:lang w:val="en-GB"/>
        </w:rPr>
        <w:t>Time of the annual General Meeting of Shareholders: 11:00 Moscow time.</w:t>
      </w:r>
    </w:p>
    <w:p w:rsidR="00630CB4" w:rsidRPr="00A13389" w:rsidRDefault="00630CB4" w:rsidP="00630CB4">
      <w:pPr>
        <w:ind w:firstLine="709"/>
        <w:jc w:val="both"/>
        <w:rPr>
          <w:sz w:val="24"/>
          <w:szCs w:val="24"/>
          <w:lang w:val="en-US"/>
        </w:rPr>
      </w:pPr>
      <w:r w:rsidRPr="00630CB4">
        <w:rPr>
          <w:sz w:val="24"/>
          <w:szCs w:val="24"/>
          <w:lang w:val="en-GB"/>
        </w:rPr>
        <w:t>Time to begin registration of the shareholders (their representatives): 26/1 ulitsa Tverskaya, Marriott Grand Hotel, Grand Ballroom, Moscow</w:t>
      </w:r>
      <w:r>
        <w:rPr>
          <w:sz w:val="24"/>
          <w:szCs w:val="24"/>
          <w:lang w:val="en-GB"/>
        </w:rPr>
        <w:t>.</w:t>
      </w:r>
    </w:p>
    <w:p w:rsidR="00630CB4" w:rsidRPr="00A13389" w:rsidRDefault="00630CB4" w:rsidP="00630CB4">
      <w:pPr>
        <w:ind w:firstLine="709"/>
        <w:jc w:val="both"/>
        <w:rPr>
          <w:sz w:val="24"/>
          <w:szCs w:val="24"/>
          <w:lang w:val="en-US"/>
        </w:rPr>
      </w:pPr>
      <w:r>
        <w:rPr>
          <w:sz w:val="24"/>
          <w:szCs w:val="24"/>
          <w:lang w:val="en-GB"/>
        </w:rPr>
        <w:t>Time to begin registration of the shareholders (their representatives): 10:00 Moscow time.</w:t>
      </w:r>
    </w:p>
    <w:p w:rsidR="00861A61" w:rsidRPr="00A13389" w:rsidRDefault="00861A61" w:rsidP="00861A61">
      <w:pPr>
        <w:adjustRightInd w:val="0"/>
        <w:ind w:left="708" w:firstLine="1"/>
        <w:jc w:val="both"/>
        <w:rPr>
          <w:sz w:val="24"/>
          <w:szCs w:val="24"/>
          <w:lang w:val="en-US"/>
        </w:rPr>
      </w:pPr>
      <w:r>
        <w:rPr>
          <w:sz w:val="24"/>
          <w:szCs w:val="24"/>
          <w:lang w:val="en-GB"/>
        </w:rPr>
        <w:t>To be registered to participate in the meeting the shareholders shall have the following:</w:t>
      </w:r>
      <w:r w:rsidRPr="00A13389">
        <w:rPr>
          <w:sz w:val="24"/>
          <w:szCs w:val="24"/>
          <w:lang w:val="en-US"/>
        </w:rPr>
        <w:t xml:space="preserve"> </w:t>
      </w:r>
      <w:r w:rsidRPr="00CD27FF">
        <w:rPr>
          <w:b/>
          <w:sz w:val="24"/>
          <w:szCs w:val="24"/>
          <w:lang w:val="en-GB"/>
        </w:rPr>
        <w:t>for individuals</w:t>
      </w:r>
      <w:r>
        <w:rPr>
          <w:sz w:val="24"/>
          <w:szCs w:val="24"/>
          <w:lang w:val="en-GB"/>
        </w:rPr>
        <w:t xml:space="preserve"> — a passport or another identity document;</w:t>
      </w:r>
    </w:p>
    <w:p w:rsidR="00861A61" w:rsidRPr="00A13389" w:rsidRDefault="00861A61" w:rsidP="00861A61">
      <w:pPr>
        <w:autoSpaceDE w:val="0"/>
        <w:autoSpaceDN w:val="0"/>
        <w:adjustRightInd w:val="0"/>
        <w:ind w:firstLine="709"/>
        <w:jc w:val="both"/>
        <w:rPr>
          <w:sz w:val="24"/>
          <w:szCs w:val="24"/>
          <w:lang w:val="en-US"/>
        </w:rPr>
      </w:pPr>
      <w:r w:rsidRPr="00CD27FF">
        <w:rPr>
          <w:b/>
          <w:sz w:val="24"/>
          <w:szCs w:val="24"/>
          <w:lang w:val="en-GB"/>
        </w:rPr>
        <w:t xml:space="preserve">for an authorized representative of </w:t>
      </w:r>
      <w:r w:rsidR="00630CA9" w:rsidRPr="00CD27FF">
        <w:rPr>
          <w:b/>
          <w:sz w:val="24"/>
          <w:szCs w:val="24"/>
          <w:lang w:val="en-GB"/>
        </w:rPr>
        <w:t>an</w:t>
      </w:r>
      <w:r w:rsidRPr="00CD27FF">
        <w:rPr>
          <w:b/>
          <w:sz w:val="24"/>
          <w:szCs w:val="24"/>
          <w:lang w:val="en-GB"/>
        </w:rPr>
        <w:t xml:space="preserve"> individual</w:t>
      </w:r>
      <w:r>
        <w:rPr>
          <w:sz w:val="24"/>
          <w:szCs w:val="24"/>
          <w:lang w:val="en-GB"/>
        </w:rPr>
        <w:t xml:space="preserve"> — document </w:t>
      </w:r>
      <w:r w:rsidR="00CD27FF">
        <w:rPr>
          <w:sz w:val="24"/>
          <w:szCs w:val="24"/>
          <w:lang w:val="en-GB"/>
        </w:rPr>
        <w:t>proving</w:t>
      </w:r>
      <w:r>
        <w:rPr>
          <w:sz w:val="24"/>
          <w:szCs w:val="24"/>
          <w:lang w:val="en-GB"/>
        </w:rPr>
        <w:t xml:space="preserve"> the identity of the authorized representative of the individual, as well as </w:t>
      </w:r>
      <w:r w:rsidR="00630CA9">
        <w:rPr>
          <w:sz w:val="24"/>
          <w:szCs w:val="24"/>
          <w:lang w:val="en-GB"/>
        </w:rPr>
        <w:t>the</w:t>
      </w:r>
      <w:r>
        <w:rPr>
          <w:sz w:val="24"/>
          <w:szCs w:val="24"/>
          <w:lang w:val="en-GB"/>
        </w:rPr>
        <w:t xml:space="preserve"> power of attorney executed in accordance with article 57 of the Federal Law On Joint-Stock Companies;</w:t>
      </w:r>
    </w:p>
    <w:p w:rsidR="00630CA9" w:rsidRPr="00A13389" w:rsidRDefault="00CD27FF" w:rsidP="00630CA9">
      <w:pPr>
        <w:autoSpaceDE w:val="0"/>
        <w:autoSpaceDN w:val="0"/>
        <w:adjustRightInd w:val="0"/>
        <w:ind w:firstLine="709"/>
        <w:jc w:val="both"/>
        <w:rPr>
          <w:sz w:val="24"/>
          <w:szCs w:val="24"/>
          <w:lang w:val="en-US"/>
        </w:rPr>
      </w:pPr>
      <w:r w:rsidRPr="00CD27FF">
        <w:rPr>
          <w:b/>
          <w:sz w:val="24"/>
          <w:szCs w:val="24"/>
          <w:lang w:val="en-GB"/>
        </w:rPr>
        <w:t>f</w:t>
      </w:r>
      <w:r w:rsidR="00630CA9" w:rsidRPr="00CD27FF">
        <w:rPr>
          <w:b/>
          <w:sz w:val="24"/>
          <w:szCs w:val="24"/>
          <w:lang w:val="en-GB"/>
        </w:rPr>
        <w:t>or a legal representative of an individual</w:t>
      </w:r>
      <w:r w:rsidR="00630CA9">
        <w:rPr>
          <w:sz w:val="24"/>
          <w:szCs w:val="24"/>
          <w:lang w:val="en-GB"/>
        </w:rPr>
        <w:t xml:space="preserve"> — document </w:t>
      </w:r>
      <w:r>
        <w:rPr>
          <w:sz w:val="24"/>
          <w:szCs w:val="24"/>
          <w:lang w:val="en-GB"/>
        </w:rPr>
        <w:t xml:space="preserve">proving </w:t>
      </w:r>
      <w:r w:rsidR="00630CA9">
        <w:rPr>
          <w:sz w:val="24"/>
          <w:szCs w:val="24"/>
          <w:lang w:val="en-GB"/>
        </w:rPr>
        <w:t xml:space="preserve">the identity of the legal representative of the individual, as well as </w:t>
      </w:r>
      <w:r>
        <w:rPr>
          <w:sz w:val="24"/>
          <w:szCs w:val="24"/>
          <w:lang w:val="en-GB"/>
        </w:rPr>
        <w:t xml:space="preserve">the </w:t>
      </w:r>
      <w:r w:rsidR="00630CA9">
        <w:rPr>
          <w:sz w:val="24"/>
          <w:szCs w:val="24"/>
          <w:lang w:val="en-GB"/>
        </w:rPr>
        <w:t>documents proving the powers of such representative;</w:t>
      </w:r>
    </w:p>
    <w:p w:rsidR="001A7A4B" w:rsidRPr="00A13389" w:rsidRDefault="001A7A4B" w:rsidP="001A7A4B">
      <w:pPr>
        <w:autoSpaceDE w:val="0"/>
        <w:autoSpaceDN w:val="0"/>
        <w:adjustRightInd w:val="0"/>
        <w:ind w:firstLine="709"/>
        <w:jc w:val="both"/>
        <w:rPr>
          <w:sz w:val="24"/>
          <w:szCs w:val="24"/>
          <w:lang w:val="en-US"/>
        </w:rPr>
      </w:pPr>
      <w:r w:rsidRPr="00CD27FF">
        <w:rPr>
          <w:b/>
          <w:sz w:val="24"/>
          <w:szCs w:val="24"/>
          <w:lang w:val="en-GB"/>
        </w:rPr>
        <w:t>for an</w:t>
      </w:r>
      <w:r w:rsidR="00F73C7F" w:rsidRPr="00CD27FF">
        <w:rPr>
          <w:b/>
          <w:sz w:val="24"/>
          <w:szCs w:val="24"/>
          <w:lang w:val="en-GB"/>
        </w:rPr>
        <w:t xml:space="preserve"> authorized representative of a legal</w:t>
      </w:r>
      <w:r w:rsidRPr="00CD27FF">
        <w:rPr>
          <w:b/>
          <w:sz w:val="24"/>
          <w:szCs w:val="24"/>
          <w:lang w:val="en-GB"/>
        </w:rPr>
        <w:t xml:space="preserve"> entity</w:t>
      </w:r>
      <w:r>
        <w:rPr>
          <w:sz w:val="24"/>
          <w:szCs w:val="24"/>
          <w:lang w:val="en-GB"/>
        </w:rPr>
        <w:t xml:space="preserve"> — document </w:t>
      </w:r>
      <w:r w:rsidR="00CD27FF">
        <w:rPr>
          <w:sz w:val="24"/>
          <w:szCs w:val="24"/>
          <w:lang w:val="en-GB"/>
        </w:rPr>
        <w:t xml:space="preserve">proving </w:t>
      </w:r>
      <w:r>
        <w:rPr>
          <w:sz w:val="24"/>
          <w:szCs w:val="24"/>
          <w:lang w:val="en-GB"/>
        </w:rPr>
        <w:t xml:space="preserve">the identity of the representative of the </w:t>
      </w:r>
      <w:r w:rsidR="00F73C7F">
        <w:rPr>
          <w:sz w:val="24"/>
          <w:szCs w:val="24"/>
          <w:lang w:val="en-GB"/>
        </w:rPr>
        <w:t xml:space="preserve">legal </w:t>
      </w:r>
      <w:r>
        <w:rPr>
          <w:sz w:val="24"/>
          <w:szCs w:val="24"/>
          <w:lang w:val="en-GB"/>
        </w:rPr>
        <w:t xml:space="preserve">entity, as well as </w:t>
      </w:r>
      <w:r w:rsidR="00CD27FF">
        <w:rPr>
          <w:sz w:val="24"/>
          <w:szCs w:val="24"/>
          <w:lang w:val="en-GB"/>
        </w:rPr>
        <w:t xml:space="preserve">the </w:t>
      </w:r>
      <w:r>
        <w:rPr>
          <w:sz w:val="24"/>
          <w:szCs w:val="24"/>
          <w:lang w:val="en-GB"/>
        </w:rPr>
        <w:t xml:space="preserve">documents proving his right to act with full authority for the </w:t>
      </w:r>
      <w:r w:rsidR="00F73C7F">
        <w:rPr>
          <w:sz w:val="24"/>
          <w:szCs w:val="24"/>
          <w:lang w:val="en-GB"/>
        </w:rPr>
        <w:t xml:space="preserve">legal </w:t>
      </w:r>
      <w:r>
        <w:rPr>
          <w:sz w:val="24"/>
          <w:szCs w:val="24"/>
          <w:lang w:val="en-GB"/>
        </w:rPr>
        <w:t>entity or the power of attorney executed in accordance with article 57 of the Federal Law On Joint-Stock Companies;</w:t>
      </w:r>
    </w:p>
    <w:p w:rsidR="002F24AC" w:rsidRPr="00A13389" w:rsidRDefault="002F24AC" w:rsidP="002F24AC">
      <w:pPr>
        <w:autoSpaceDE w:val="0"/>
        <w:autoSpaceDN w:val="0"/>
        <w:adjustRightInd w:val="0"/>
        <w:ind w:firstLine="709"/>
        <w:jc w:val="both"/>
        <w:rPr>
          <w:sz w:val="24"/>
          <w:szCs w:val="24"/>
          <w:lang w:val="en-US"/>
        </w:rPr>
      </w:pPr>
      <w:r w:rsidRPr="00CD27FF">
        <w:rPr>
          <w:b/>
          <w:sz w:val="24"/>
          <w:szCs w:val="24"/>
          <w:lang w:val="en-GB"/>
        </w:rPr>
        <w:t xml:space="preserve">for an authorized representative of a foreign individual or </w:t>
      </w:r>
      <w:r w:rsidR="00F73C7F" w:rsidRPr="00CD27FF">
        <w:rPr>
          <w:b/>
          <w:sz w:val="24"/>
          <w:szCs w:val="24"/>
          <w:lang w:val="en-GB"/>
        </w:rPr>
        <w:t xml:space="preserve">legal </w:t>
      </w:r>
      <w:r w:rsidRPr="00CD27FF">
        <w:rPr>
          <w:b/>
          <w:sz w:val="24"/>
          <w:szCs w:val="24"/>
          <w:lang w:val="en-GB"/>
        </w:rPr>
        <w:t>entity</w:t>
      </w:r>
      <w:r>
        <w:rPr>
          <w:sz w:val="24"/>
          <w:szCs w:val="24"/>
          <w:lang w:val="en-GB"/>
        </w:rPr>
        <w:t xml:space="preserve"> — document </w:t>
      </w:r>
      <w:r w:rsidR="004D0231">
        <w:rPr>
          <w:sz w:val="24"/>
          <w:szCs w:val="24"/>
          <w:lang w:val="en-GB"/>
        </w:rPr>
        <w:t>proving</w:t>
      </w:r>
      <w:r>
        <w:rPr>
          <w:sz w:val="24"/>
          <w:szCs w:val="24"/>
          <w:lang w:val="en-GB"/>
        </w:rPr>
        <w:t xml:space="preserve"> the identity of the representative of the foreign individual or </w:t>
      </w:r>
      <w:r w:rsidR="00F73C7F">
        <w:rPr>
          <w:sz w:val="24"/>
          <w:szCs w:val="24"/>
          <w:lang w:val="en-GB"/>
        </w:rPr>
        <w:t xml:space="preserve">legal </w:t>
      </w:r>
      <w:r>
        <w:rPr>
          <w:sz w:val="24"/>
          <w:szCs w:val="24"/>
          <w:lang w:val="en-GB"/>
        </w:rPr>
        <w:t xml:space="preserve">entity, as well as the power of attorney executed in accordance with the Hague Convention of 1961 or </w:t>
      </w:r>
      <w:r w:rsidR="004D0231">
        <w:rPr>
          <w:sz w:val="24"/>
          <w:szCs w:val="24"/>
          <w:lang w:val="en-GB"/>
        </w:rPr>
        <w:t xml:space="preserve">a </w:t>
      </w:r>
      <w:r>
        <w:rPr>
          <w:sz w:val="24"/>
          <w:szCs w:val="24"/>
          <w:lang w:val="en-GB"/>
        </w:rPr>
        <w:t>duly legalized</w:t>
      </w:r>
      <w:r w:rsidR="004D0231">
        <w:rPr>
          <w:sz w:val="24"/>
          <w:szCs w:val="24"/>
          <w:lang w:val="en-GB"/>
        </w:rPr>
        <w:t xml:space="preserve"> power of attorney</w:t>
      </w:r>
      <w:r>
        <w:rPr>
          <w:sz w:val="24"/>
          <w:szCs w:val="24"/>
          <w:lang w:val="en-GB"/>
        </w:rPr>
        <w:t>.</w:t>
      </w:r>
    </w:p>
    <w:p w:rsidR="00650492" w:rsidRPr="004D0231" w:rsidRDefault="00650492" w:rsidP="00650492">
      <w:pPr>
        <w:ind w:firstLine="709"/>
        <w:jc w:val="both"/>
        <w:rPr>
          <w:sz w:val="24"/>
          <w:szCs w:val="24"/>
          <w:lang w:val="en-US"/>
        </w:rPr>
      </w:pPr>
      <w:r>
        <w:rPr>
          <w:sz w:val="24"/>
          <w:szCs w:val="24"/>
          <w:lang w:val="en-GB"/>
        </w:rPr>
        <w:t xml:space="preserve">Date to draw up the list of </w:t>
      </w:r>
      <w:r w:rsidR="00505EA7">
        <w:rPr>
          <w:sz w:val="24"/>
          <w:szCs w:val="24"/>
          <w:lang w:val="en-GB"/>
        </w:rPr>
        <w:t xml:space="preserve">the </w:t>
      </w:r>
      <w:r>
        <w:rPr>
          <w:sz w:val="24"/>
          <w:szCs w:val="24"/>
          <w:lang w:val="en-GB"/>
        </w:rPr>
        <w:t xml:space="preserve">persons </w:t>
      </w:r>
      <w:r w:rsidR="00505EA7">
        <w:rPr>
          <w:sz w:val="24"/>
          <w:szCs w:val="24"/>
          <w:lang w:val="en-GB"/>
        </w:rPr>
        <w:t>entitled</w:t>
      </w:r>
      <w:r>
        <w:rPr>
          <w:sz w:val="24"/>
          <w:szCs w:val="24"/>
          <w:lang w:val="en-GB"/>
        </w:rPr>
        <w:t xml:space="preserve"> to participate in the annual General Meeting of Shareholders: May 14, 2012.</w:t>
      </w:r>
    </w:p>
    <w:p w:rsidR="00650492" w:rsidRPr="00A13389" w:rsidRDefault="00650492" w:rsidP="00650492">
      <w:pPr>
        <w:ind w:firstLine="709"/>
        <w:jc w:val="both"/>
        <w:rPr>
          <w:sz w:val="24"/>
          <w:szCs w:val="24"/>
          <w:lang w:val="en-US"/>
        </w:rPr>
      </w:pPr>
      <w:r>
        <w:rPr>
          <w:sz w:val="24"/>
          <w:szCs w:val="24"/>
          <w:lang w:val="en-GB"/>
        </w:rPr>
        <w:t>Agenda of the annual General Meeting of Shareholders:</w:t>
      </w:r>
    </w:p>
    <w:p w:rsidR="00650492" w:rsidRPr="00A13389" w:rsidRDefault="00650492" w:rsidP="0065049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Approval of the annual report of the Company for 2011.</w:t>
      </w:r>
    </w:p>
    <w:p w:rsidR="00650492" w:rsidRPr="00A13389" w:rsidRDefault="00650492" w:rsidP="0065049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Approval of the annual accounts, including approval of the profit and loss statement (profit and loss account).</w:t>
      </w:r>
    </w:p>
    <w:p w:rsidR="00650492" w:rsidRPr="00A13389" w:rsidRDefault="00650492" w:rsidP="0065049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 xml:space="preserve">Distribution of </w:t>
      </w:r>
      <w:r w:rsidR="004D0231">
        <w:rPr>
          <w:sz w:val="24"/>
          <w:szCs w:val="24"/>
          <w:lang w:val="en-GB"/>
        </w:rPr>
        <w:t xml:space="preserve">the Company’s </w:t>
      </w:r>
      <w:r>
        <w:rPr>
          <w:sz w:val="24"/>
          <w:szCs w:val="24"/>
          <w:lang w:val="en-GB"/>
        </w:rPr>
        <w:t>profit and loss following the results of the financial year.</w:t>
      </w:r>
    </w:p>
    <w:p w:rsidR="00650492" w:rsidRPr="00A13389" w:rsidRDefault="00650492" w:rsidP="0065049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Payment (declaration) of dividends following the results of the financial year.</w:t>
      </w:r>
    </w:p>
    <w:p w:rsidR="003B6682" w:rsidRPr="00A13389" w:rsidRDefault="003B6682" w:rsidP="003B668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 xml:space="preserve">Payment of remunerations and compensations to the members of the </w:t>
      </w:r>
      <w:r w:rsidRPr="00E21FB3">
        <w:rPr>
          <w:sz w:val="24"/>
          <w:szCs w:val="24"/>
          <w:lang w:val="en-GB"/>
        </w:rPr>
        <w:t>Revision</w:t>
      </w:r>
      <w:r>
        <w:rPr>
          <w:sz w:val="24"/>
          <w:szCs w:val="24"/>
          <w:lang w:val="en-GB"/>
        </w:rPr>
        <w:t xml:space="preserve"> </w:t>
      </w:r>
      <w:r>
        <w:rPr>
          <w:sz w:val="24"/>
          <w:szCs w:val="24"/>
          <w:lang w:val="en-GB"/>
        </w:rPr>
        <w:lastRenderedPageBreak/>
        <w:t>Commission of the Company.</w:t>
      </w:r>
    </w:p>
    <w:p w:rsidR="003B6682" w:rsidRPr="00A13389" w:rsidRDefault="003B6682" w:rsidP="003B668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 xml:space="preserve">Approval of the Company’s </w:t>
      </w:r>
      <w:r w:rsidR="00F759DA">
        <w:rPr>
          <w:sz w:val="24"/>
          <w:szCs w:val="24"/>
          <w:lang w:val="en-GB"/>
        </w:rPr>
        <w:t>a</w:t>
      </w:r>
      <w:r>
        <w:rPr>
          <w:sz w:val="24"/>
          <w:szCs w:val="24"/>
          <w:lang w:val="en-GB"/>
        </w:rPr>
        <w:t>uditor.</w:t>
      </w:r>
    </w:p>
    <w:p w:rsidR="003B6682" w:rsidRPr="00A13389" w:rsidRDefault="003B6682" w:rsidP="003B668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Election of the members of the Company’s Board of Directors.</w:t>
      </w:r>
    </w:p>
    <w:p w:rsidR="003B6682" w:rsidRPr="00A13389" w:rsidRDefault="003B6682" w:rsidP="003B668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Election of the members of the Company’s Revision Commission.</w:t>
      </w:r>
    </w:p>
    <w:p w:rsidR="00A92B6F" w:rsidRPr="00A13389" w:rsidRDefault="00A92B6F" w:rsidP="00A92B6F">
      <w:pPr>
        <w:numPr>
          <w:ilvl w:val="0"/>
          <w:numId w:val="9"/>
        </w:numPr>
        <w:ind w:left="0" w:firstLine="709"/>
        <w:jc w:val="both"/>
        <w:rPr>
          <w:sz w:val="24"/>
          <w:szCs w:val="24"/>
          <w:lang w:val="en-US"/>
        </w:rPr>
      </w:pPr>
      <w:r>
        <w:rPr>
          <w:sz w:val="24"/>
          <w:szCs w:val="24"/>
          <w:lang w:val="en-GB"/>
        </w:rPr>
        <w:t>Participation of JSC «TransContainer» in German-Russian Forum.</w:t>
      </w:r>
    </w:p>
    <w:p w:rsidR="00A92B6F" w:rsidRPr="00A13389" w:rsidRDefault="00A92B6F" w:rsidP="00A92B6F">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Approval of entering into interested party transactions.</w:t>
      </w:r>
    </w:p>
    <w:p w:rsidR="00A92B6F" w:rsidRPr="00A13389" w:rsidRDefault="000507C6" w:rsidP="00A92B6F">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Introduction of a</w:t>
      </w:r>
      <w:r w:rsidR="00A92B6F">
        <w:rPr>
          <w:sz w:val="24"/>
          <w:szCs w:val="24"/>
          <w:lang w:val="en-GB"/>
        </w:rPr>
        <w:t>mendments and addenda to the Company’s Charter.</w:t>
      </w:r>
    </w:p>
    <w:p w:rsidR="00A92B6F" w:rsidRPr="00A13389" w:rsidRDefault="00A92B6F" w:rsidP="00A92B6F">
      <w:pPr>
        <w:numPr>
          <w:ilvl w:val="0"/>
          <w:numId w:val="9"/>
        </w:numPr>
        <w:ind w:left="0" w:firstLine="709"/>
        <w:jc w:val="both"/>
        <w:rPr>
          <w:sz w:val="24"/>
          <w:szCs w:val="24"/>
          <w:lang w:val="en-US"/>
        </w:rPr>
      </w:pPr>
      <w:r>
        <w:rPr>
          <w:sz w:val="24"/>
          <w:szCs w:val="24"/>
          <w:lang w:val="en-GB"/>
        </w:rPr>
        <w:t>Approval of the Regulations on Preparation and Holding of the General Meeting of Shareholders of JSC «TransContainer» in a new version.</w:t>
      </w:r>
    </w:p>
    <w:p w:rsidR="009B4522" w:rsidRPr="00A13389" w:rsidRDefault="009B4522" w:rsidP="009B452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Approval of the Regulations on Payment of Remunerations and Compensations to the Members of the Revision Commission of JSC «TransContainer» in a new version</w:t>
      </w:r>
      <w:r w:rsidR="00E15D12">
        <w:rPr>
          <w:sz w:val="24"/>
          <w:szCs w:val="24"/>
          <w:lang w:val="en-GB"/>
        </w:rPr>
        <w:t>.</w:t>
      </w:r>
    </w:p>
    <w:p w:rsidR="009B4522" w:rsidRPr="00A13389" w:rsidRDefault="009B4522" w:rsidP="009B452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Approval of the Regulations on Payment of Remunerations and Compensations to the Members of the Board of Directors of JSC «TransContainer» in a new version</w:t>
      </w:r>
      <w:r w:rsidR="00E15D12">
        <w:rPr>
          <w:sz w:val="24"/>
          <w:szCs w:val="24"/>
          <w:lang w:val="en-GB"/>
        </w:rPr>
        <w:t>.</w:t>
      </w:r>
    </w:p>
    <w:p w:rsidR="009B4522" w:rsidRPr="00A13389" w:rsidRDefault="009B4522" w:rsidP="009B4522">
      <w:pPr>
        <w:pStyle w:val="a6"/>
        <w:widowControl w:val="0"/>
        <w:numPr>
          <w:ilvl w:val="0"/>
          <w:numId w:val="9"/>
        </w:numPr>
        <w:tabs>
          <w:tab w:val="clear" w:pos="4677"/>
          <w:tab w:val="left" w:pos="-180"/>
          <w:tab w:val="left" w:pos="7110"/>
        </w:tabs>
        <w:ind w:left="0" w:firstLine="709"/>
        <w:jc w:val="both"/>
        <w:rPr>
          <w:sz w:val="24"/>
          <w:szCs w:val="24"/>
          <w:lang w:val="en-US"/>
        </w:rPr>
      </w:pPr>
      <w:r>
        <w:rPr>
          <w:sz w:val="24"/>
          <w:szCs w:val="24"/>
          <w:lang w:val="en-GB"/>
        </w:rPr>
        <w:t xml:space="preserve">Payment of remunerations and compensations to the members of the </w:t>
      </w:r>
      <w:r w:rsidR="00E15D12">
        <w:rPr>
          <w:sz w:val="24"/>
          <w:szCs w:val="24"/>
          <w:lang w:val="en-GB"/>
        </w:rPr>
        <w:t>Company’s Board of Directors</w:t>
      </w:r>
      <w:r>
        <w:rPr>
          <w:sz w:val="24"/>
          <w:szCs w:val="24"/>
          <w:lang w:val="en-GB"/>
        </w:rPr>
        <w:t>.</w:t>
      </w:r>
    </w:p>
    <w:p w:rsidR="000C6A04" w:rsidRPr="00A13389" w:rsidRDefault="000C6A04" w:rsidP="000C6A04">
      <w:pPr>
        <w:jc w:val="both"/>
        <w:rPr>
          <w:sz w:val="24"/>
          <w:szCs w:val="24"/>
          <w:lang w:val="en-US"/>
        </w:rPr>
      </w:pPr>
    </w:p>
    <w:p w:rsidR="00505EA7" w:rsidRPr="00A13389" w:rsidRDefault="00505EA7" w:rsidP="00505EA7">
      <w:pPr>
        <w:ind w:firstLine="709"/>
        <w:jc w:val="both"/>
        <w:rPr>
          <w:sz w:val="24"/>
          <w:szCs w:val="24"/>
          <w:lang w:val="en-US"/>
        </w:rPr>
      </w:pPr>
      <w:r>
        <w:rPr>
          <w:sz w:val="24"/>
          <w:szCs w:val="24"/>
          <w:lang w:val="en-GB"/>
        </w:rPr>
        <w:t>List of information (materials) to be submitted to the persons entitled to participate in the annual General Meeting of Shareholders when preparing the annual General Meeting of Shareholders:</w:t>
      </w:r>
    </w:p>
    <w:p w:rsidR="00505EA7" w:rsidRPr="00A13389" w:rsidRDefault="00505EA7" w:rsidP="00505EA7">
      <w:pPr>
        <w:numPr>
          <w:ilvl w:val="0"/>
          <w:numId w:val="12"/>
        </w:numPr>
        <w:ind w:left="0" w:firstLine="709"/>
        <w:jc w:val="both"/>
        <w:rPr>
          <w:sz w:val="24"/>
          <w:szCs w:val="24"/>
          <w:lang w:val="en-US"/>
        </w:rPr>
      </w:pPr>
      <w:r>
        <w:rPr>
          <w:sz w:val="24"/>
          <w:szCs w:val="24"/>
          <w:lang w:val="en-GB"/>
        </w:rPr>
        <w:t>Annual report of the Company for 2011.</w:t>
      </w:r>
    </w:p>
    <w:p w:rsidR="00475DF8" w:rsidRPr="00A13389" w:rsidRDefault="00475DF8" w:rsidP="00475DF8">
      <w:pPr>
        <w:numPr>
          <w:ilvl w:val="0"/>
          <w:numId w:val="12"/>
        </w:numPr>
        <w:ind w:left="0" w:firstLine="709"/>
        <w:jc w:val="both"/>
        <w:rPr>
          <w:sz w:val="24"/>
          <w:szCs w:val="24"/>
          <w:lang w:val="en-US"/>
        </w:rPr>
      </w:pPr>
      <w:r>
        <w:rPr>
          <w:sz w:val="24"/>
          <w:szCs w:val="24"/>
          <w:lang w:val="en-GB"/>
        </w:rPr>
        <w:t xml:space="preserve">Annual accounts, including an audit report, </w:t>
      </w:r>
      <w:r w:rsidR="002B6DA8">
        <w:rPr>
          <w:sz w:val="24"/>
          <w:szCs w:val="24"/>
          <w:lang w:val="en-GB"/>
        </w:rPr>
        <w:t xml:space="preserve">a </w:t>
      </w:r>
      <w:r>
        <w:rPr>
          <w:sz w:val="24"/>
          <w:szCs w:val="24"/>
          <w:lang w:val="en-GB"/>
        </w:rPr>
        <w:t xml:space="preserve">report of the Company’s revision commission following the results of examination of </w:t>
      </w:r>
      <w:r w:rsidR="00E15D12">
        <w:rPr>
          <w:sz w:val="24"/>
          <w:szCs w:val="24"/>
          <w:lang w:val="en-GB"/>
        </w:rPr>
        <w:t>such</w:t>
      </w:r>
      <w:r>
        <w:rPr>
          <w:sz w:val="24"/>
          <w:szCs w:val="24"/>
          <w:lang w:val="en-GB"/>
        </w:rPr>
        <w:t xml:space="preserve"> annual accounts.</w:t>
      </w:r>
    </w:p>
    <w:p w:rsidR="00475DF8" w:rsidRPr="00A13389" w:rsidRDefault="00475DF8" w:rsidP="00475DF8">
      <w:pPr>
        <w:pStyle w:val="3"/>
        <w:numPr>
          <w:ilvl w:val="0"/>
          <w:numId w:val="12"/>
        </w:numPr>
        <w:tabs>
          <w:tab w:val="left" w:pos="1080"/>
        </w:tabs>
        <w:spacing w:after="0"/>
        <w:ind w:left="0" w:firstLine="709"/>
        <w:jc w:val="both"/>
        <w:rPr>
          <w:sz w:val="24"/>
          <w:szCs w:val="24"/>
          <w:lang w:val="en-US"/>
        </w:rPr>
      </w:pPr>
      <w:r>
        <w:rPr>
          <w:sz w:val="24"/>
          <w:szCs w:val="24"/>
          <w:lang w:val="en-GB"/>
        </w:rPr>
        <w:t xml:space="preserve">Information on the </w:t>
      </w:r>
      <w:r w:rsidR="002B6DA8">
        <w:rPr>
          <w:sz w:val="24"/>
          <w:szCs w:val="24"/>
          <w:lang w:val="en-GB"/>
        </w:rPr>
        <w:t>candidate for the auditor</w:t>
      </w:r>
      <w:r>
        <w:rPr>
          <w:sz w:val="24"/>
          <w:szCs w:val="24"/>
          <w:lang w:val="en-GB"/>
        </w:rPr>
        <w:t>.</w:t>
      </w:r>
    </w:p>
    <w:p w:rsidR="00EA2323" w:rsidRPr="00A13389" w:rsidRDefault="00EA2323" w:rsidP="00EA2323">
      <w:pPr>
        <w:pStyle w:val="3"/>
        <w:numPr>
          <w:ilvl w:val="0"/>
          <w:numId w:val="12"/>
        </w:numPr>
        <w:tabs>
          <w:tab w:val="left" w:pos="1080"/>
        </w:tabs>
        <w:spacing w:after="0"/>
        <w:ind w:left="0" w:firstLine="709"/>
        <w:jc w:val="both"/>
        <w:rPr>
          <w:sz w:val="24"/>
          <w:szCs w:val="24"/>
          <w:lang w:val="en-US"/>
        </w:rPr>
      </w:pPr>
      <w:r>
        <w:rPr>
          <w:sz w:val="24"/>
          <w:szCs w:val="24"/>
          <w:lang w:val="en-GB"/>
        </w:rPr>
        <w:t xml:space="preserve">Information on the candidates included in the list of candidates executed for </w:t>
      </w:r>
      <w:r w:rsidR="002B6DA8">
        <w:rPr>
          <w:sz w:val="24"/>
          <w:szCs w:val="24"/>
          <w:lang w:val="en-GB"/>
        </w:rPr>
        <w:t xml:space="preserve">the </w:t>
      </w:r>
      <w:r>
        <w:rPr>
          <w:sz w:val="24"/>
          <w:szCs w:val="24"/>
          <w:lang w:val="en-GB"/>
        </w:rPr>
        <w:t>election in the Company’s Board of Directors.</w:t>
      </w:r>
    </w:p>
    <w:p w:rsidR="00EA2323" w:rsidRPr="00A13389" w:rsidRDefault="00EA2323" w:rsidP="00EA2323">
      <w:pPr>
        <w:pStyle w:val="3"/>
        <w:numPr>
          <w:ilvl w:val="0"/>
          <w:numId w:val="12"/>
        </w:numPr>
        <w:tabs>
          <w:tab w:val="left" w:pos="1080"/>
        </w:tabs>
        <w:spacing w:after="0"/>
        <w:ind w:left="0" w:firstLine="709"/>
        <w:jc w:val="both"/>
        <w:rPr>
          <w:sz w:val="24"/>
          <w:szCs w:val="24"/>
          <w:lang w:val="en-US"/>
        </w:rPr>
      </w:pPr>
      <w:r>
        <w:rPr>
          <w:sz w:val="24"/>
          <w:szCs w:val="24"/>
          <w:lang w:val="en-GB"/>
        </w:rPr>
        <w:t xml:space="preserve">Information on the candidates included in the list of candidates executed for </w:t>
      </w:r>
      <w:r w:rsidR="002B6DA8">
        <w:rPr>
          <w:sz w:val="24"/>
          <w:szCs w:val="24"/>
          <w:lang w:val="en-GB"/>
        </w:rPr>
        <w:t xml:space="preserve">the </w:t>
      </w:r>
      <w:r>
        <w:rPr>
          <w:sz w:val="24"/>
          <w:szCs w:val="24"/>
          <w:lang w:val="en-GB"/>
        </w:rPr>
        <w:t>election in the Company’s Revision Commission.</w:t>
      </w:r>
    </w:p>
    <w:p w:rsidR="00EA2323" w:rsidRPr="00A13389" w:rsidRDefault="00EA2323" w:rsidP="00EA2323">
      <w:pPr>
        <w:pStyle w:val="3"/>
        <w:numPr>
          <w:ilvl w:val="0"/>
          <w:numId w:val="12"/>
        </w:numPr>
        <w:tabs>
          <w:tab w:val="left" w:pos="1080"/>
        </w:tabs>
        <w:spacing w:after="0"/>
        <w:ind w:left="0" w:firstLine="709"/>
        <w:jc w:val="both"/>
        <w:rPr>
          <w:sz w:val="24"/>
          <w:szCs w:val="24"/>
          <w:lang w:val="en-US"/>
        </w:rPr>
      </w:pPr>
      <w:r>
        <w:rPr>
          <w:sz w:val="24"/>
          <w:szCs w:val="24"/>
          <w:lang w:val="en-GB"/>
        </w:rPr>
        <w:t xml:space="preserve">Information if the candidates nominated for </w:t>
      </w:r>
      <w:r w:rsidR="002B6DA8">
        <w:rPr>
          <w:sz w:val="24"/>
          <w:szCs w:val="24"/>
          <w:lang w:val="en-GB"/>
        </w:rPr>
        <w:t>the Company’s Board of Directors and Revision Commission</w:t>
      </w:r>
      <w:r w:rsidR="00B26691">
        <w:rPr>
          <w:sz w:val="24"/>
          <w:szCs w:val="24"/>
          <w:lang w:val="en-GB"/>
        </w:rPr>
        <w:t xml:space="preserve"> have given their written consent</w:t>
      </w:r>
      <w:r>
        <w:rPr>
          <w:sz w:val="24"/>
          <w:szCs w:val="24"/>
          <w:lang w:val="en-GB"/>
        </w:rPr>
        <w:t>.</w:t>
      </w:r>
    </w:p>
    <w:p w:rsidR="00000C00" w:rsidRPr="00A13389" w:rsidRDefault="00000C00" w:rsidP="00000C00">
      <w:pPr>
        <w:numPr>
          <w:ilvl w:val="0"/>
          <w:numId w:val="12"/>
        </w:numPr>
        <w:ind w:left="0" w:firstLine="709"/>
        <w:jc w:val="both"/>
        <w:rPr>
          <w:sz w:val="24"/>
          <w:szCs w:val="24"/>
          <w:lang w:val="en-US"/>
        </w:rPr>
      </w:pPr>
      <w:r>
        <w:rPr>
          <w:sz w:val="24"/>
          <w:szCs w:val="24"/>
          <w:lang w:val="en-GB"/>
        </w:rPr>
        <w:t xml:space="preserve">Explanatory note </w:t>
      </w:r>
      <w:r w:rsidR="00B26691">
        <w:rPr>
          <w:sz w:val="24"/>
          <w:szCs w:val="24"/>
          <w:lang w:val="en-GB"/>
        </w:rPr>
        <w:t>concerning</w:t>
      </w:r>
      <w:r>
        <w:rPr>
          <w:sz w:val="24"/>
          <w:szCs w:val="24"/>
          <w:lang w:val="en-GB"/>
        </w:rPr>
        <w:t xml:space="preserve"> the following </w:t>
      </w:r>
      <w:r w:rsidR="00F2656F">
        <w:rPr>
          <w:sz w:val="24"/>
          <w:szCs w:val="24"/>
          <w:lang w:val="en-GB"/>
        </w:rPr>
        <w:t>item</w:t>
      </w:r>
      <w:r>
        <w:rPr>
          <w:sz w:val="24"/>
          <w:szCs w:val="24"/>
          <w:lang w:val="en-GB"/>
        </w:rPr>
        <w:t>:</w:t>
      </w:r>
      <w:r w:rsidRPr="00A13389">
        <w:rPr>
          <w:sz w:val="24"/>
          <w:szCs w:val="24"/>
          <w:lang w:val="en-US"/>
        </w:rPr>
        <w:t xml:space="preserve"> </w:t>
      </w:r>
      <w:r w:rsidR="00F2656F">
        <w:rPr>
          <w:sz w:val="24"/>
          <w:szCs w:val="24"/>
          <w:lang w:val="en-GB"/>
        </w:rPr>
        <w:t>p</w:t>
      </w:r>
      <w:r>
        <w:rPr>
          <w:sz w:val="24"/>
          <w:szCs w:val="24"/>
          <w:lang w:val="en-GB"/>
        </w:rPr>
        <w:t>articipation of JSC «TransContainer» in German-Russian Forum.</w:t>
      </w:r>
    </w:p>
    <w:p w:rsidR="00000C00" w:rsidRPr="00A13389" w:rsidRDefault="00000C00" w:rsidP="00000C00">
      <w:pPr>
        <w:numPr>
          <w:ilvl w:val="0"/>
          <w:numId w:val="12"/>
        </w:numPr>
        <w:tabs>
          <w:tab w:val="left" w:pos="1080"/>
        </w:tabs>
        <w:ind w:left="0" w:firstLine="709"/>
        <w:jc w:val="both"/>
        <w:rPr>
          <w:sz w:val="24"/>
          <w:szCs w:val="24"/>
          <w:lang w:val="en-US"/>
        </w:rPr>
      </w:pPr>
      <w:r>
        <w:rPr>
          <w:sz w:val="24"/>
          <w:szCs w:val="24"/>
          <w:lang w:val="en-GB"/>
        </w:rPr>
        <w:t xml:space="preserve">Explanatory notes </w:t>
      </w:r>
      <w:r w:rsidR="00F2656F" w:rsidRPr="00F2656F">
        <w:rPr>
          <w:sz w:val="24"/>
          <w:szCs w:val="24"/>
          <w:lang w:val="en-GB"/>
        </w:rPr>
        <w:t xml:space="preserve">concerning the following item: </w:t>
      </w:r>
      <w:r>
        <w:rPr>
          <w:sz w:val="24"/>
          <w:szCs w:val="24"/>
          <w:lang w:val="en-GB"/>
        </w:rPr>
        <w:t>approval of entering into interested party transactions.</w:t>
      </w:r>
    </w:p>
    <w:p w:rsidR="00000C00" w:rsidRPr="00A13389" w:rsidRDefault="00000C00" w:rsidP="00000C00">
      <w:pPr>
        <w:numPr>
          <w:ilvl w:val="0"/>
          <w:numId w:val="12"/>
        </w:numPr>
        <w:ind w:left="0" w:firstLine="709"/>
        <w:jc w:val="both"/>
        <w:rPr>
          <w:sz w:val="24"/>
          <w:szCs w:val="24"/>
          <w:lang w:val="en-US"/>
        </w:rPr>
      </w:pPr>
      <w:r>
        <w:rPr>
          <w:sz w:val="24"/>
          <w:szCs w:val="24"/>
          <w:lang w:val="en-GB"/>
        </w:rPr>
        <w:t>Draft amendments and addenda to the Company’s Charter.</w:t>
      </w:r>
    </w:p>
    <w:p w:rsidR="005F386B" w:rsidRPr="00A13389" w:rsidRDefault="005F386B" w:rsidP="005F386B">
      <w:pPr>
        <w:numPr>
          <w:ilvl w:val="0"/>
          <w:numId w:val="12"/>
        </w:numPr>
        <w:tabs>
          <w:tab w:val="left" w:pos="1080"/>
        </w:tabs>
        <w:ind w:left="0" w:firstLine="709"/>
        <w:jc w:val="both"/>
        <w:rPr>
          <w:sz w:val="24"/>
          <w:szCs w:val="24"/>
          <w:lang w:val="en-US"/>
        </w:rPr>
      </w:pPr>
      <w:r>
        <w:rPr>
          <w:sz w:val="24"/>
          <w:szCs w:val="24"/>
          <w:lang w:val="en-GB"/>
        </w:rPr>
        <w:t>Draft new version of the Regulations on Payment of Remunerations and Compensations to the Members of the Revision Commission of JSC «TransContainer».</w:t>
      </w:r>
    </w:p>
    <w:p w:rsidR="005F386B" w:rsidRPr="00A13389" w:rsidRDefault="005F386B" w:rsidP="005F386B">
      <w:pPr>
        <w:numPr>
          <w:ilvl w:val="0"/>
          <w:numId w:val="12"/>
        </w:numPr>
        <w:tabs>
          <w:tab w:val="left" w:pos="1080"/>
        </w:tabs>
        <w:ind w:left="0" w:firstLine="709"/>
        <w:jc w:val="both"/>
        <w:rPr>
          <w:sz w:val="24"/>
          <w:szCs w:val="24"/>
          <w:lang w:val="en-US"/>
        </w:rPr>
      </w:pPr>
      <w:r>
        <w:rPr>
          <w:sz w:val="24"/>
          <w:szCs w:val="24"/>
          <w:lang w:val="en-GB"/>
        </w:rPr>
        <w:t>Draft new version of the Regulations on Payment of Remunerations and Compensations to the Members of the Board of Directors of JSC «TransContainer».</w:t>
      </w:r>
    </w:p>
    <w:p w:rsidR="005F386B" w:rsidRPr="00A13389" w:rsidRDefault="005F386B" w:rsidP="005F386B">
      <w:pPr>
        <w:numPr>
          <w:ilvl w:val="0"/>
          <w:numId w:val="12"/>
        </w:numPr>
        <w:tabs>
          <w:tab w:val="left" w:pos="1080"/>
        </w:tabs>
        <w:ind w:left="0" w:firstLine="709"/>
        <w:jc w:val="both"/>
        <w:rPr>
          <w:sz w:val="24"/>
          <w:szCs w:val="24"/>
          <w:lang w:val="en-US"/>
        </w:rPr>
      </w:pPr>
      <w:r>
        <w:rPr>
          <w:sz w:val="24"/>
          <w:szCs w:val="24"/>
          <w:lang w:val="en-GB"/>
        </w:rPr>
        <w:t>Draft Regulations on Preparation and Holding of the General Meeting of Shareholders of JSC «TransContainer» in a new version.</w:t>
      </w:r>
    </w:p>
    <w:p w:rsidR="008F738C" w:rsidRPr="008F738C" w:rsidRDefault="005F386B" w:rsidP="005F386B">
      <w:pPr>
        <w:numPr>
          <w:ilvl w:val="0"/>
          <w:numId w:val="12"/>
        </w:numPr>
        <w:tabs>
          <w:tab w:val="left" w:pos="1080"/>
        </w:tabs>
        <w:ind w:left="0" w:firstLine="709"/>
        <w:jc w:val="both"/>
        <w:rPr>
          <w:sz w:val="24"/>
          <w:szCs w:val="24"/>
          <w:lang w:val="en-US"/>
        </w:rPr>
      </w:pPr>
      <w:r>
        <w:rPr>
          <w:sz w:val="24"/>
          <w:szCs w:val="24"/>
          <w:lang w:val="en-GB"/>
        </w:rPr>
        <w:t xml:space="preserve">Recommendations of the Board of Directors </w:t>
      </w:r>
      <w:r w:rsidR="00A74C6A">
        <w:rPr>
          <w:sz w:val="24"/>
          <w:szCs w:val="24"/>
          <w:lang w:val="en-GB"/>
        </w:rPr>
        <w:t>concerning</w:t>
      </w:r>
      <w:r>
        <w:rPr>
          <w:sz w:val="24"/>
          <w:szCs w:val="24"/>
          <w:lang w:val="en-GB"/>
        </w:rPr>
        <w:t xml:space="preserve"> the </w:t>
      </w:r>
      <w:r w:rsidR="00F2656F">
        <w:rPr>
          <w:sz w:val="24"/>
          <w:szCs w:val="24"/>
          <w:lang w:val="en-GB"/>
        </w:rPr>
        <w:t>items</w:t>
      </w:r>
      <w:r>
        <w:rPr>
          <w:sz w:val="24"/>
          <w:szCs w:val="24"/>
          <w:lang w:val="en-GB"/>
        </w:rPr>
        <w:t xml:space="preserve"> </w:t>
      </w:r>
      <w:r w:rsidR="00A74C6A">
        <w:rPr>
          <w:sz w:val="24"/>
          <w:szCs w:val="24"/>
          <w:lang w:val="en-GB"/>
        </w:rPr>
        <w:t>on</w:t>
      </w:r>
      <w:r>
        <w:rPr>
          <w:sz w:val="24"/>
          <w:szCs w:val="24"/>
          <w:lang w:val="en-GB"/>
        </w:rPr>
        <w:t xml:space="preserve"> the agenda for the annual General Meeting of Shareholders</w:t>
      </w:r>
    </w:p>
    <w:p w:rsidR="005F386B" w:rsidRPr="00A13389" w:rsidRDefault="008F738C" w:rsidP="005F386B">
      <w:pPr>
        <w:numPr>
          <w:ilvl w:val="0"/>
          <w:numId w:val="12"/>
        </w:numPr>
        <w:tabs>
          <w:tab w:val="left" w:pos="1080"/>
        </w:tabs>
        <w:ind w:left="0" w:firstLine="709"/>
        <w:jc w:val="both"/>
        <w:rPr>
          <w:sz w:val="24"/>
          <w:szCs w:val="24"/>
          <w:lang w:val="en-US"/>
        </w:rPr>
      </w:pPr>
      <w:r>
        <w:rPr>
          <w:sz w:val="24"/>
          <w:szCs w:val="24"/>
          <w:lang w:val="en-US"/>
        </w:rPr>
        <w:t>Appraisal of the audit report as per results of the audit of the financial statements of JSC TransContainer for 2011</w:t>
      </w:r>
      <w:r w:rsidR="005F386B">
        <w:rPr>
          <w:sz w:val="24"/>
          <w:szCs w:val="24"/>
          <w:lang w:val="en-GB"/>
        </w:rPr>
        <w:t>.</w:t>
      </w:r>
    </w:p>
    <w:p w:rsidR="00436E4A" w:rsidRPr="00A13389" w:rsidRDefault="00436E4A" w:rsidP="005D0720">
      <w:pPr>
        <w:tabs>
          <w:tab w:val="left" w:pos="1080"/>
        </w:tabs>
        <w:ind w:left="709"/>
        <w:jc w:val="both"/>
        <w:rPr>
          <w:sz w:val="24"/>
          <w:szCs w:val="28"/>
          <w:lang w:val="en-US"/>
        </w:rPr>
      </w:pPr>
    </w:p>
    <w:p w:rsidR="00924843" w:rsidRPr="00A13389" w:rsidRDefault="00924843" w:rsidP="00924843">
      <w:pPr>
        <w:ind w:firstLine="709"/>
        <w:jc w:val="both"/>
        <w:rPr>
          <w:sz w:val="24"/>
          <w:szCs w:val="24"/>
          <w:lang w:val="en-US"/>
        </w:rPr>
      </w:pPr>
      <w:r>
        <w:rPr>
          <w:sz w:val="24"/>
          <w:szCs w:val="24"/>
          <w:lang w:val="en-GB"/>
        </w:rPr>
        <w:t xml:space="preserve">The above information will be available </w:t>
      </w:r>
      <w:r w:rsidR="00027367">
        <w:rPr>
          <w:sz w:val="24"/>
          <w:szCs w:val="24"/>
          <w:lang w:val="en-GB"/>
        </w:rPr>
        <w:t xml:space="preserve">for examination </w:t>
      </w:r>
      <w:r>
        <w:rPr>
          <w:sz w:val="24"/>
          <w:szCs w:val="24"/>
          <w:lang w:val="en-GB"/>
        </w:rPr>
        <w:t>to the persons entitled to participate in the annual General Meeting of Shareholders at the address:</w:t>
      </w:r>
      <w:r w:rsidRPr="00A13389">
        <w:rPr>
          <w:sz w:val="24"/>
          <w:szCs w:val="24"/>
          <w:lang w:val="en-US"/>
        </w:rPr>
        <w:t xml:space="preserve"> </w:t>
      </w:r>
      <w:r>
        <w:rPr>
          <w:sz w:val="24"/>
          <w:szCs w:val="24"/>
          <w:lang w:val="en-GB"/>
        </w:rPr>
        <w:t>19 Oruzheynyy pereulok, room 341, Moscow</w:t>
      </w:r>
      <w:r w:rsidR="00F2656F">
        <w:rPr>
          <w:sz w:val="24"/>
          <w:szCs w:val="24"/>
          <w:lang w:val="en-GB"/>
        </w:rPr>
        <w:t>,</w:t>
      </w:r>
      <w:r>
        <w:rPr>
          <w:sz w:val="24"/>
          <w:szCs w:val="24"/>
          <w:lang w:val="en-GB"/>
        </w:rPr>
        <w:t xml:space="preserve"> from May 25, 2012 to June 26, 2012 on weekdays from 10:00 to 17:00 Moscow time, as well as from May 25, 2012 on the Company’s website </w:t>
      </w:r>
      <w:hyperlink r:id="rId8" w:history="1">
        <w:r>
          <w:rPr>
            <w:rStyle w:val="a5"/>
            <w:sz w:val="24"/>
            <w:szCs w:val="24"/>
            <w:lang w:val="en-GB"/>
          </w:rPr>
          <w:t>www.trcont.ru</w:t>
        </w:r>
      </w:hyperlink>
      <w:r>
        <w:rPr>
          <w:sz w:val="24"/>
          <w:szCs w:val="24"/>
          <w:lang w:val="en-GB"/>
        </w:rPr>
        <w:t>.</w:t>
      </w:r>
    </w:p>
    <w:p w:rsidR="00B1245E" w:rsidRPr="009242A1" w:rsidRDefault="00B1245E" w:rsidP="00B1245E">
      <w:pPr>
        <w:shd w:val="clear" w:color="auto" w:fill="FFFFFF"/>
        <w:tabs>
          <w:tab w:val="left" w:pos="1085"/>
        </w:tabs>
        <w:ind w:firstLine="709"/>
        <w:jc w:val="both"/>
        <w:rPr>
          <w:sz w:val="24"/>
          <w:szCs w:val="24"/>
          <w:lang w:val="en-US"/>
        </w:rPr>
      </w:pPr>
      <w:r>
        <w:rPr>
          <w:color w:val="000000"/>
          <w:sz w:val="24"/>
          <w:szCs w:val="24"/>
          <w:lang w:val="en-GB"/>
        </w:rPr>
        <w:t xml:space="preserve">In accordance </w:t>
      </w:r>
      <w:r w:rsidR="009242A1">
        <w:rPr>
          <w:color w:val="000000"/>
          <w:sz w:val="24"/>
          <w:szCs w:val="24"/>
          <w:lang w:val="en-GB"/>
        </w:rPr>
        <w:t>with clause 11.4 of the Company’</w:t>
      </w:r>
      <w:r>
        <w:rPr>
          <w:color w:val="000000"/>
          <w:sz w:val="24"/>
          <w:szCs w:val="24"/>
          <w:lang w:val="en-GB"/>
        </w:rPr>
        <w:t xml:space="preserve">s Charter the </w:t>
      </w:r>
      <w:r w:rsidR="00FC1680">
        <w:rPr>
          <w:sz w:val="24"/>
          <w:szCs w:val="24"/>
          <w:lang w:val="en-GB"/>
        </w:rPr>
        <w:t xml:space="preserve">voting bulletins </w:t>
      </w:r>
      <w:r>
        <w:rPr>
          <w:sz w:val="24"/>
          <w:szCs w:val="24"/>
          <w:lang w:val="en-GB"/>
        </w:rPr>
        <w:t xml:space="preserve">shall be </w:t>
      </w:r>
      <w:r w:rsidR="009242A1">
        <w:rPr>
          <w:sz w:val="24"/>
          <w:szCs w:val="24"/>
          <w:lang w:val="en-GB"/>
        </w:rPr>
        <w:t>sent</w:t>
      </w:r>
      <w:r>
        <w:rPr>
          <w:sz w:val="24"/>
          <w:szCs w:val="24"/>
          <w:lang w:val="en-GB"/>
        </w:rPr>
        <w:t xml:space="preserve"> (or delivered) to each person specified in the list of the </w:t>
      </w:r>
      <w:r w:rsidR="009242A1">
        <w:rPr>
          <w:sz w:val="24"/>
          <w:szCs w:val="24"/>
          <w:lang w:val="en-GB"/>
        </w:rPr>
        <w:t>persons entitled to participate i</w:t>
      </w:r>
      <w:r>
        <w:rPr>
          <w:sz w:val="24"/>
          <w:szCs w:val="24"/>
          <w:lang w:val="en-GB"/>
        </w:rPr>
        <w:t>n the annual General Meeting of Shareholders by a registered letter on or before June 06, 2012.</w:t>
      </w:r>
    </w:p>
    <w:p w:rsidR="002D07D7" w:rsidRPr="00A13389" w:rsidRDefault="002D07D7" w:rsidP="002D07D7">
      <w:pPr>
        <w:ind w:firstLine="709"/>
        <w:jc w:val="both"/>
        <w:rPr>
          <w:szCs w:val="24"/>
          <w:lang w:val="en-US"/>
        </w:rPr>
      </w:pPr>
      <w:r>
        <w:rPr>
          <w:sz w:val="24"/>
          <w:szCs w:val="24"/>
          <w:lang w:val="en-GB"/>
        </w:rPr>
        <w:lastRenderedPageBreak/>
        <w:t>Completed bulletins shall be sent to the following address:</w:t>
      </w:r>
      <w:r w:rsidRPr="00A13389">
        <w:rPr>
          <w:sz w:val="24"/>
          <w:szCs w:val="24"/>
          <w:lang w:val="en-US"/>
        </w:rPr>
        <w:t xml:space="preserve"> </w:t>
      </w:r>
      <w:r>
        <w:rPr>
          <w:sz w:val="24"/>
          <w:szCs w:val="24"/>
          <w:lang w:val="en-GB"/>
        </w:rPr>
        <w:t>19 Oruzheynyy pereulok,</w:t>
      </w:r>
      <w:r w:rsidRPr="00A13389">
        <w:rPr>
          <w:sz w:val="24"/>
          <w:szCs w:val="24"/>
          <w:lang w:val="en-US"/>
        </w:rPr>
        <w:t xml:space="preserve"> </w:t>
      </w:r>
      <w:r>
        <w:rPr>
          <w:sz w:val="24"/>
          <w:szCs w:val="24"/>
          <w:lang w:val="en-GB"/>
        </w:rPr>
        <w:t>reception room, Moscow, 125047.</w:t>
      </w:r>
    </w:p>
    <w:p w:rsidR="002D07D7" w:rsidRPr="00A13389" w:rsidRDefault="002D07D7" w:rsidP="002D07D7">
      <w:pPr>
        <w:ind w:firstLine="709"/>
        <w:jc w:val="both"/>
        <w:rPr>
          <w:sz w:val="24"/>
          <w:szCs w:val="24"/>
          <w:lang w:val="en-US"/>
        </w:rPr>
      </w:pPr>
      <w:r>
        <w:rPr>
          <w:sz w:val="24"/>
          <w:szCs w:val="24"/>
          <w:lang w:val="en-GB"/>
        </w:rPr>
        <w:t>Last date for the bulletins to be accepted: June 24, 2012.</w:t>
      </w:r>
    </w:p>
    <w:p w:rsidR="00FB0A6A" w:rsidRPr="00A13389" w:rsidRDefault="00FB0A6A" w:rsidP="000C6A04">
      <w:pPr>
        <w:ind w:firstLine="709"/>
        <w:jc w:val="both"/>
        <w:rPr>
          <w:b/>
          <w:sz w:val="24"/>
          <w:szCs w:val="24"/>
          <w:lang w:val="en-US"/>
        </w:rPr>
      </w:pPr>
    </w:p>
    <w:p w:rsidR="00FC1680" w:rsidRPr="009242A1" w:rsidRDefault="00E21FB3" w:rsidP="00FC1680">
      <w:pPr>
        <w:pStyle w:val="1"/>
        <w:ind w:firstLine="709"/>
        <w:rPr>
          <w:rFonts w:asciiTheme="minorBidi" w:hAnsiTheme="minorBidi" w:cstheme="minorBidi"/>
          <w:b w:val="0"/>
          <w:bCs w:val="0"/>
          <w:szCs w:val="24"/>
          <w:lang w:val="en-US"/>
        </w:rPr>
      </w:pPr>
      <w:r>
        <w:rPr>
          <w:rFonts w:asciiTheme="minorBidi" w:hAnsiTheme="minorBidi" w:cstheme="minorBidi"/>
          <w:b w:val="0"/>
          <w:bCs w:val="0"/>
          <w:sz w:val="24"/>
          <w:szCs w:val="24"/>
          <w:lang w:val="en-GB"/>
        </w:rPr>
        <w:t xml:space="preserve">Voting </w:t>
      </w:r>
      <w:r w:rsidRPr="00E21FB3">
        <w:rPr>
          <w:rFonts w:asciiTheme="minorBidi" w:hAnsiTheme="minorBidi" w:cstheme="minorBidi"/>
          <w:b w:val="0"/>
          <w:bCs w:val="0"/>
          <w:sz w:val="24"/>
          <w:szCs w:val="24"/>
          <w:lang w:val="en-GB"/>
        </w:rPr>
        <w:t>b</w:t>
      </w:r>
      <w:r w:rsidR="00FC1680" w:rsidRPr="00E21FB3">
        <w:rPr>
          <w:rFonts w:asciiTheme="minorBidi" w:hAnsiTheme="minorBidi" w:cstheme="minorBidi"/>
          <w:b w:val="0"/>
          <w:bCs w:val="0"/>
          <w:sz w:val="24"/>
          <w:szCs w:val="24"/>
          <w:lang w:val="en-GB"/>
        </w:rPr>
        <w:t xml:space="preserve">ulletins </w:t>
      </w:r>
      <w:r w:rsidRPr="00E21FB3">
        <w:rPr>
          <w:rFonts w:asciiTheme="minorBidi" w:hAnsiTheme="minorBidi" w:cstheme="minorBidi"/>
          <w:b w:val="0"/>
          <w:bCs w:val="0"/>
          <w:sz w:val="24"/>
          <w:szCs w:val="24"/>
          <w:lang w:val="en-GB"/>
        </w:rPr>
        <w:t>used</w:t>
      </w:r>
      <w:r w:rsidR="00FC1680" w:rsidRPr="00E21FB3">
        <w:rPr>
          <w:rFonts w:asciiTheme="minorBidi" w:hAnsiTheme="minorBidi" w:cstheme="minorBidi"/>
          <w:b w:val="0"/>
          <w:bCs w:val="0"/>
          <w:sz w:val="24"/>
          <w:szCs w:val="24"/>
          <w:lang w:val="en-GB"/>
        </w:rPr>
        <w:t xml:space="preserve"> by individual shareholders</w:t>
      </w:r>
      <w:r w:rsidR="00FC1680">
        <w:rPr>
          <w:rFonts w:asciiTheme="minorBidi" w:hAnsiTheme="minorBidi" w:cstheme="minorBidi"/>
          <w:b w:val="0"/>
          <w:bCs w:val="0"/>
          <w:sz w:val="24"/>
          <w:szCs w:val="24"/>
          <w:lang w:val="en-GB"/>
        </w:rPr>
        <w:t xml:space="preserve"> shall be signed by the respective shareholder himself.</w:t>
      </w:r>
      <w:r w:rsidR="00FC1680" w:rsidRPr="00A13389">
        <w:rPr>
          <w:rFonts w:asciiTheme="minorBidi" w:hAnsiTheme="minorBidi" w:cstheme="minorBidi"/>
          <w:b w:val="0"/>
          <w:bCs w:val="0"/>
          <w:sz w:val="24"/>
          <w:szCs w:val="24"/>
          <w:lang w:val="en-US"/>
        </w:rPr>
        <w:t xml:space="preserve"> </w:t>
      </w:r>
      <w:r w:rsidR="00FC1680">
        <w:rPr>
          <w:rFonts w:asciiTheme="minorBidi" w:hAnsiTheme="minorBidi" w:cstheme="minorBidi"/>
          <w:b w:val="0"/>
          <w:bCs w:val="0"/>
          <w:sz w:val="24"/>
          <w:szCs w:val="24"/>
          <w:lang w:val="en-GB"/>
        </w:rPr>
        <w:t>When the voting bulletins are signed:</w:t>
      </w:r>
    </w:p>
    <w:p w:rsidR="005171AA" w:rsidRPr="00A13389" w:rsidRDefault="005171AA" w:rsidP="005171AA">
      <w:pPr>
        <w:autoSpaceDE w:val="0"/>
        <w:autoSpaceDN w:val="0"/>
        <w:adjustRightInd w:val="0"/>
        <w:ind w:firstLine="709"/>
        <w:jc w:val="both"/>
        <w:rPr>
          <w:sz w:val="24"/>
          <w:szCs w:val="24"/>
          <w:lang w:val="en-US"/>
        </w:rPr>
      </w:pPr>
      <w:r>
        <w:rPr>
          <w:sz w:val="24"/>
          <w:szCs w:val="24"/>
          <w:lang w:val="en-GB"/>
        </w:rPr>
        <w:t>by a representative of a shareholder — the bulletin shall specify the last name and initials of such representative, details of his power of attorney.</w:t>
      </w:r>
      <w:r w:rsidRPr="00A13389">
        <w:rPr>
          <w:sz w:val="24"/>
          <w:szCs w:val="24"/>
          <w:lang w:val="en-US"/>
        </w:rPr>
        <w:t xml:space="preserve"> </w:t>
      </w:r>
      <w:r>
        <w:rPr>
          <w:sz w:val="24"/>
          <w:szCs w:val="24"/>
          <w:lang w:val="en-GB"/>
        </w:rPr>
        <w:t>There shall be attached to the bulletins the power of attorney executed in accordance with article 57 of the Federal Law On Joint-Stock Companies;</w:t>
      </w:r>
    </w:p>
    <w:p w:rsidR="00353EAE" w:rsidRPr="00D71611" w:rsidRDefault="00353EAE" w:rsidP="00353EAE">
      <w:pPr>
        <w:pStyle w:val="1"/>
        <w:ind w:firstLine="709"/>
        <w:rPr>
          <w:rFonts w:ascii="Times New Roman" w:hAnsi="Times New Roman" w:cs="Times New Roman"/>
          <w:b w:val="0"/>
          <w:bCs w:val="0"/>
          <w:szCs w:val="24"/>
          <w:lang w:val="en-US"/>
        </w:rPr>
      </w:pPr>
      <w:r>
        <w:rPr>
          <w:rFonts w:ascii="Times New Roman" w:hAnsi="Times New Roman" w:cs="Times New Roman"/>
          <w:b w:val="0"/>
          <w:bCs w:val="0"/>
          <w:sz w:val="24"/>
          <w:szCs w:val="24"/>
          <w:lang w:val="en-GB"/>
        </w:rPr>
        <w:t>by a legal representative of an individual shareholder — the bulletin shall specify the last name and initials of such legal representative.</w:t>
      </w:r>
      <w:r w:rsidRPr="00A13389">
        <w:rPr>
          <w:rFonts w:ascii="Times New Roman" w:hAnsi="Times New Roman" w:cs="Times New Roman"/>
          <w:b w:val="0"/>
          <w:bCs w:val="0"/>
          <w:sz w:val="24"/>
          <w:szCs w:val="24"/>
          <w:lang w:val="en-US"/>
        </w:rPr>
        <w:t xml:space="preserve"> </w:t>
      </w:r>
      <w:r>
        <w:rPr>
          <w:rFonts w:ascii="Times New Roman" w:hAnsi="Times New Roman" w:cs="Times New Roman"/>
          <w:b w:val="0"/>
          <w:bCs w:val="0"/>
          <w:sz w:val="24"/>
          <w:szCs w:val="24"/>
          <w:lang w:val="en-GB"/>
        </w:rPr>
        <w:t xml:space="preserve">There shall be attached to the bulletin the certified copies of the documents </w:t>
      </w:r>
      <w:r w:rsidR="00D71611">
        <w:rPr>
          <w:rFonts w:ascii="Times New Roman" w:hAnsi="Times New Roman" w:cs="Times New Roman"/>
          <w:b w:val="0"/>
          <w:bCs w:val="0"/>
          <w:sz w:val="24"/>
          <w:szCs w:val="24"/>
          <w:lang w:val="en-GB"/>
        </w:rPr>
        <w:t>enabling</w:t>
      </w:r>
      <w:r>
        <w:rPr>
          <w:rFonts w:ascii="Times New Roman" w:hAnsi="Times New Roman" w:cs="Times New Roman"/>
          <w:b w:val="0"/>
          <w:bCs w:val="0"/>
          <w:sz w:val="24"/>
          <w:szCs w:val="24"/>
          <w:lang w:val="en-GB"/>
        </w:rPr>
        <w:t xml:space="preserve"> the legal representative </w:t>
      </w:r>
      <w:r w:rsidR="00D71611">
        <w:rPr>
          <w:rFonts w:ascii="Times New Roman" w:hAnsi="Times New Roman" w:cs="Times New Roman"/>
          <w:b w:val="0"/>
          <w:bCs w:val="0"/>
          <w:sz w:val="24"/>
          <w:szCs w:val="24"/>
          <w:lang w:val="en-GB"/>
        </w:rPr>
        <w:t>to act as such</w:t>
      </w:r>
      <w:r w:rsidR="0019020B">
        <w:rPr>
          <w:rFonts w:ascii="Times New Roman" w:hAnsi="Times New Roman" w:cs="Times New Roman"/>
          <w:b w:val="0"/>
          <w:bCs w:val="0"/>
          <w:sz w:val="24"/>
          <w:szCs w:val="24"/>
          <w:lang w:val="en-GB"/>
        </w:rPr>
        <w:t>;</w:t>
      </w:r>
    </w:p>
    <w:p w:rsidR="00E21FB3" w:rsidRPr="00A13389" w:rsidRDefault="00E21FB3" w:rsidP="00E21FB3">
      <w:pPr>
        <w:ind w:firstLine="709"/>
        <w:jc w:val="both"/>
        <w:rPr>
          <w:szCs w:val="24"/>
          <w:lang w:val="en-US"/>
        </w:rPr>
      </w:pPr>
      <w:r>
        <w:rPr>
          <w:sz w:val="24"/>
          <w:szCs w:val="24"/>
          <w:lang w:val="en-GB"/>
        </w:rPr>
        <w:t xml:space="preserve">by </w:t>
      </w:r>
      <w:r w:rsidR="00247B61">
        <w:rPr>
          <w:sz w:val="24"/>
          <w:szCs w:val="24"/>
          <w:lang w:val="en-GB"/>
        </w:rPr>
        <w:t>the</w:t>
      </w:r>
      <w:r>
        <w:rPr>
          <w:sz w:val="24"/>
          <w:szCs w:val="24"/>
          <w:lang w:val="en-GB"/>
        </w:rPr>
        <w:t xml:space="preserve"> head of </w:t>
      </w:r>
      <w:r w:rsidR="00247B61">
        <w:rPr>
          <w:sz w:val="24"/>
          <w:szCs w:val="24"/>
          <w:lang w:val="en-GB"/>
        </w:rPr>
        <w:t>a</w:t>
      </w:r>
      <w:r>
        <w:rPr>
          <w:sz w:val="24"/>
          <w:szCs w:val="24"/>
          <w:lang w:val="en-GB"/>
        </w:rPr>
        <w:t xml:space="preserve"> </w:t>
      </w:r>
      <w:r w:rsidR="00F73C7F">
        <w:rPr>
          <w:sz w:val="24"/>
          <w:szCs w:val="24"/>
          <w:lang w:val="en-GB"/>
        </w:rPr>
        <w:t xml:space="preserve">legal </w:t>
      </w:r>
      <w:r>
        <w:rPr>
          <w:sz w:val="24"/>
          <w:szCs w:val="24"/>
          <w:lang w:val="en-GB"/>
        </w:rPr>
        <w:t xml:space="preserve">entity — </w:t>
      </w:r>
      <w:r w:rsidRPr="00E21FB3">
        <w:rPr>
          <w:sz w:val="24"/>
          <w:szCs w:val="24"/>
          <w:lang w:val="en-GB"/>
        </w:rPr>
        <w:t>the bulletin shall specify the last name and initials of such head.</w:t>
      </w:r>
      <w:r w:rsidRPr="00A13389">
        <w:rPr>
          <w:sz w:val="24"/>
          <w:szCs w:val="24"/>
          <w:lang w:val="en-US"/>
        </w:rPr>
        <w:t xml:space="preserve"> </w:t>
      </w:r>
      <w:r w:rsidRPr="00E21FB3">
        <w:rPr>
          <w:sz w:val="24"/>
          <w:szCs w:val="24"/>
          <w:lang w:val="en-GB"/>
        </w:rPr>
        <w:t xml:space="preserve">There shall be attached to the bulletin the duly certified copies of the documents which prove appointment (election) of the person who has signed the bulletin to the position granting the right to act with full authority for the legal entity (certified company charter, minutes on the sole executive body appointment </w:t>
      </w:r>
      <w:r w:rsidR="00247B61">
        <w:rPr>
          <w:sz w:val="24"/>
          <w:szCs w:val="24"/>
          <w:lang w:val="en-GB"/>
        </w:rPr>
        <w:t>in the</w:t>
      </w:r>
      <w:r w:rsidRPr="00E21FB3">
        <w:rPr>
          <w:sz w:val="24"/>
          <w:szCs w:val="24"/>
          <w:lang w:val="en-GB"/>
        </w:rPr>
        <w:t xml:space="preserve"> original, its certified copy or an extract from these minutes signed by the General Director).</w:t>
      </w:r>
    </w:p>
    <w:p w:rsidR="00CB2B82" w:rsidRPr="00A13389" w:rsidRDefault="00CB2B82" w:rsidP="000C6A04">
      <w:pPr>
        <w:ind w:firstLine="709"/>
        <w:jc w:val="both"/>
        <w:rPr>
          <w:sz w:val="24"/>
          <w:szCs w:val="24"/>
          <w:lang w:val="en-US"/>
        </w:rPr>
      </w:pPr>
    </w:p>
    <w:p w:rsidR="003A356B" w:rsidRPr="00A13389" w:rsidRDefault="003A356B" w:rsidP="006E4377">
      <w:pPr>
        <w:pStyle w:val="Default"/>
        <w:rPr>
          <w:iCs/>
          <w:lang w:val="en-US"/>
        </w:rPr>
      </w:pPr>
    </w:p>
    <w:p w:rsidR="00CB2B82" w:rsidRPr="00A13389" w:rsidRDefault="00CB2B82" w:rsidP="00CB2B82">
      <w:pPr>
        <w:pStyle w:val="Default"/>
        <w:rPr>
          <w:lang w:val="en-US"/>
        </w:rPr>
      </w:pPr>
    </w:p>
    <w:p w:rsidR="000C6A04" w:rsidRPr="00A13389" w:rsidRDefault="00CB2B82" w:rsidP="00CB2B82">
      <w:pPr>
        <w:ind w:firstLine="709"/>
        <w:jc w:val="both"/>
        <w:rPr>
          <w:color w:val="000000"/>
          <w:sz w:val="24"/>
          <w:szCs w:val="24"/>
          <w:lang w:val="en-US"/>
        </w:rPr>
      </w:pPr>
      <w:r w:rsidRPr="00A13389">
        <w:rPr>
          <w:color w:val="000000"/>
          <w:sz w:val="24"/>
          <w:szCs w:val="24"/>
          <w:lang w:val="en-US"/>
        </w:rPr>
        <w:t xml:space="preserve"> </w:t>
      </w:r>
    </w:p>
    <w:p w:rsidR="000C6A04" w:rsidRPr="00A13389" w:rsidRDefault="000C6A04" w:rsidP="000C6A04">
      <w:pPr>
        <w:ind w:firstLine="709"/>
        <w:jc w:val="both"/>
        <w:rPr>
          <w:color w:val="000000"/>
          <w:sz w:val="24"/>
          <w:szCs w:val="24"/>
          <w:lang w:val="en-US"/>
        </w:rPr>
      </w:pPr>
    </w:p>
    <w:p w:rsidR="000C6A04" w:rsidRPr="00A13389" w:rsidRDefault="000C6A04" w:rsidP="000C6A04">
      <w:pPr>
        <w:ind w:firstLine="709"/>
        <w:jc w:val="both"/>
        <w:rPr>
          <w:sz w:val="24"/>
          <w:szCs w:val="24"/>
          <w:lang w:val="en-US"/>
        </w:rPr>
      </w:pPr>
    </w:p>
    <w:p w:rsidR="00E21FB3" w:rsidRPr="00A13389" w:rsidRDefault="00E21FB3" w:rsidP="00E21FB3">
      <w:pPr>
        <w:jc w:val="right"/>
        <w:rPr>
          <w:sz w:val="24"/>
          <w:szCs w:val="24"/>
          <w:lang w:val="en-US"/>
        </w:rPr>
      </w:pPr>
      <w:r>
        <w:rPr>
          <w:sz w:val="24"/>
          <w:szCs w:val="24"/>
          <w:lang w:val="en-GB"/>
        </w:rPr>
        <w:t>Board of Directors of JSC «TransContainer»</w:t>
      </w:r>
    </w:p>
    <w:p w:rsidR="00322736" w:rsidRPr="00A13389" w:rsidRDefault="00322736" w:rsidP="000C6A04">
      <w:pPr>
        <w:widowControl w:val="0"/>
        <w:spacing w:line="360" w:lineRule="exact"/>
        <w:jc w:val="center"/>
        <w:rPr>
          <w:szCs w:val="28"/>
          <w:lang w:val="en-US"/>
        </w:rPr>
      </w:pPr>
    </w:p>
    <w:sectPr w:rsidR="00322736" w:rsidRPr="00A13389" w:rsidSect="00212E5F">
      <w:headerReference w:type="even" r:id="rId9"/>
      <w:headerReference w:type="default" r:id="rId10"/>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155" w:rsidRDefault="00FD7155">
      <w:r>
        <w:separator/>
      </w:r>
    </w:p>
  </w:endnote>
  <w:endnote w:type="continuationSeparator" w:id="1">
    <w:p w:rsidR="00FD7155" w:rsidRDefault="00FD71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155" w:rsidRDefault="00FD7155">
      <w:r>
        <w:separator/>
      </w:r>
    </w:p>
  </w:footnote>
  <w:footnote w:type="continuationSeparator" w:id="1">
    <w:p w:rsidR="00FD7155" w:rsidRDefault="00FD71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EAE" w:rsidRDefault="0025658B" w:rsidP="00593FC7">
    <w:pPr>
      <w:pStyle w:val="a6"/>
      <w:framePr w:wrap="around" w:vAnchor="text" w:hAnchor="margin" w:xAlign="center" w:y="1"/>
      <w:rPr>
        <w:rStyle w:val="a8"/>
      </w:rPr>
    </w:pPr>
    <w:r>
      <w:rPr>
        <w:rStyle w:val="a8"/>
      </w:rPr>
      <w:fldChar w:fldCharType="begin"/>
    </w:r>
    <w:r w:rsidR="00353EAE">
      <w:rPr>
        <w:rStyle w:val="a8"/>
      </w:rPr>
      <w:instrText xml:space="preserve">PAGE  </w:instrText>
    </w:r>
    <w:r>
      <w:rPr>
        <w:rStyle w:val="a8"/>
      </w:rPr>
      <w:fldChar w:fldCharType="end"/>
    </w:r>
  </w:p>
  <w:p w:rsidR="00353EAE" w:rsidRDefault="00353EA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EAE" w:rsidRDefault="0025658B" w:rsidP="00593FC7">
    <w:pPr>
      <w:pStyle w:val="a6"/>
      <w:framePr w:wrap="around" w:vAnchor="text" w:hAnchor="margin" w:xAlign="center" w:y="1"/>
      <w:rPr>
        <w:rStyle w:val="a8"/>
      </w:rPr>
    </w:pPr>
    <w:r>
      <w:rPr>
        <w:rStyle w:val="a8"/>
      </w:rPr>
      <w:fldChar w:fldCharType="begin"/>
    </w:r>
    <w:r w:rsidR="00353EAE">
      <w:rPr>
        <w:rStyle w:val="a8"/>
      </w:rPr>
      <w:instrText xml:space="preserve">PAGE  </w:instrText>
    </w:r>
    <w:r>
      <w:rPr>
        <w:rStyle w:val="a8"/>
      </w:rPr>
      <w:fldChar w:fldCharType="separate"/>
    </w:r>
    <w:r w:rsidR="008F738C">
      <w:rPr>
        <w:rStyle w:val="a8"/>
        <w:noProof/>
      </w:rPr>
      <w:t>2</w:t>
    </w:r>
    <w:r>
      <w:rPr>
        <w:rStyle w:val="a8"/>
      </w:rPr>
      <w:fldChar w:fldCharType="end"/>
    </w:r>
  </w:p>
  <w:p w:rsidR="00353EAE" w:rsidRDefault="00353EA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F167E"/>
    <w:multiLevelType w:val="hybridMultilevel"/>
    <w:tmpl w:val="0332E7F2"/>
    <w:lvl w:ilvl="0" w:tplc="43A455FA">
      <w:start w:val="1"/>
      <w:numFmt w:val="decimal"/>
      <w:lvlText w:val="%1."/>
      <w:lvlJc w:val="left"/>
      <w:pPr>
        <w:tabs>
          <w:tab w:val="num" w:pos="965"/>
        </w:tabs>
        <w:ind w:left="1" w:firstLine="709"/>
      </w:pPr>
      <w:rPr>
        <w:rFonts w:hint="default"/>
      </w:rPr>
    </w:lvl>
    <w:lvl w:ilvl="1" w:tplc="04190019" w:tentative="1">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1">
    <w:nsid w:val="102E6D48"/>
    <w:multiLevelType w:val="hybridMultilevel"/>
    <w:tmpl w:val="D1064D1A"/>
    <w:lvl w:ilvl="0" w:tplc="0478BADA">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3AC6331"/>
    <w:multiLevelType w:val="hybridMultilevel"/>
    <w:tmpl w:val="0D92E6C4"/>
    <w:lvl w:ilvl="0" w:tplc="00449282">
      <w:start w:val="1"/>
      <w:numFmt w:val="decimal"/>
      <w:suff w:val="space"/>
      <w:lvlText w:val="%1."/>
      <w:lvlJc w:val="left"/>
      <w:pPr>
        <w:ind w:left="964" w:hanging="25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5D5713"/>
    <w:multiLevelType w:val="hybridMultilevel"/>
    <w:tmpl w:val="0C6621A4"/>
    <w:lvl w:ilvl="0" w:tplc="1EF27FB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CA12902"/>
    <w:multiLevelType w:val="hybridMultilevel"/>
    <w:tmpl w:val="F0208A12"/>
    <w:lvl w:ilvl="0" w:tplc="0419000F">
      <w:start w:val="1"/>
      <w:numFmt w:val="decimal"/>
      <w:lvlText w:val="%1."/>
      <w:lvlJc w:val="left"/>
      <w:pPr>
        <w:tabs>
          <w:tab w:val="num" w:pos="96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0442252"/>
    <w:multiLevelType w:val="multilevel"/>
    <w:tmpl w:val="C6CC344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0466F5A"/>
    <w:multiLevelType w:val="hybridMultilevel"/>
    <w:tmpl w:val="1624E8E6"/>
    <w:lvl w:ilvl="0" w:tplc="1A64EEA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43920CE0"/>
    <w:multiLevelType w:val="hybridMultilevel"/>
    <w:tmpl w:val="5C8AA76A"/>
    <w:lvl w:ilvl="0" w:tplc="D2127712">
      <w:start w:val="11"/>
      <w:numFmt w:val="decimal"/>
      <w:suff w:val="space"/>
      <w:lvlText w:val="%1."/>
      <w:lvlJc w:val="left"/>
      <w:pPr>
        <w:ind w:left="964" w:hanging="2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6F6AA8"/>
    <w:multiLevelType w:val="hybridMultilevel"/>
    <w:tmpl w:val="091270C6"/>
    <w:lvl w:ilvl="0" w:tplc="9C7819EE">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D880234"/>
    <w:multiLevelType w:val="hybridMultilevel"/>
    <w:tmpl w:val="5F7CB3B2"/>
    <w:lvl w:ilvl="0" w:tplc="0E8685BE">
      <w:start w:val="1"/>
      <w:numFmt w:val="decimal"/>
      <w:lvlText w:val="%1."/>
      <w:lvlJc w:val="left"/>
      <w:pPr>
        <w:tabs>
          <w:tab w:val="num" w:pos="96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63C385C"/>
    <w:multiLevelType w:val="hybridMultilevel"/>
    <w:tmpl w:val="0FBC015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7930997"/>
    <w:multiLevelType w:val="hybridMultilevel"/>
    <w:tmpl w:val="DCE6FF8E"/>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11"/>
  </w:num>
  <w:num w:numId="4">
    <w:abstractNumId w:val="3"/>
  </w:num>
  <w:num w:numId="5">
    <w:abstractNumId w:val="10"/>
  </w:num>
  <w:num w:numId="6">
    <w:abstractNumId w:val="0"/>
  </w:num>
  <w:num w:numId="7">
    <w:abstractNumId w:val="6"/>
  </w:num>
  <w:num w:numId="8">
    <w:abstractNumId w:val="9"/>
  </w:num>
  <w:num w:numId="9">
    <w:abstractNumId w:val="2"/>
  </w:num>
  <w:num w:numId="10">
    <w:abstractNumId w:val="4"/>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DB63B5"/>
    <w:rsid w:val="00000C00"/>
    <w:rsid w:val="00002EBC"/>
    <w:rsid w:val="00027367"/>
    <w:rsid w:val="00044679"/>
    <w:rsid w:val="000507C6"/>
    <w:rsid w:val="000847DC"/>
    <w:rsid w:val="00092430"/>
    <w:rsid w:val="000955CE"/>
    <w:rsid w:val="000A6618"/>
    <w:rsid w:val="000C6A04"/>
    <w:rsid w:val="00101FA1"/>
    <w:rsid w:val="00131ECE"/>
    <w:rsid w:val="00152BC8"/>
    <w:rsid w:val="00185D7A"/>
    <w:rsid w:val="0019020B"/>
    <w:rsid w:val="00192301"/>
    <w:rsid w:val="001A7A4B"/>
    <w:rsid w:val="001C7C6E"/>
    <w:rsid w:val="001D7FC6"/>
    <w:rsid w:val="001E2499"/>
    <w:rsid w:val="001F2C49"/>
    <w:rsid w:val="001F50CB"/>
    <w:rsid w:val="002024A9"/>
    <w:rsid w:val="00212E5F"/>
    <w:rsid w:val="00235D32"/>
    <w:rsid w:val="00247B61"/>
    <w:rsid w:val="0025658B"/>
    <w:rsid w:val="00276BBE"/>
    <w:rsid w:val="002A3487"/>
    <w:rsid w:val="002A6815"/>
    <w:rsid w:val="002B4357"/>
    <w:rsid w:val="002B6DA8"/>
    <w:rsid w:val="002D07D7"/>
    <w:rsid w:val="002E21DF"/>
    <w:rsid w:val="002E7FA7"/>
    <w:rsid w:val="002F0CE8"/>
    <w:rsid w:val="002F24AC"/>
    <w:rsid w:val="00307FCB"/>
    <w:rsid w:val="00322736"/>
    <w:rsid w:val="00336847"/>
    <w:rsid w:val="00343B13"/>
    <w:rsid w:val="00353EAE"/>
    <w:rsid w:val="0036002C"/>
    <w:rsid w:val="00372A81"/>
    <w:rsid w:val="003917B9"/>
    <w:rsid w:val="003A356B"/>
    <w:rsid w:val="003B491C"/>
    <w:rsid w:val="003B4EC9"/>
    <w:rsid w:val="003B6682"/>
    <w:rsid w:val="00414ABB"/>
    <w:rsid w:val="004215E2"/>
    <w:rsid w:val="00422D90"/>
    <w:rsid w:val="00436E4A"/>
    <w:rsid w:val="004427CB"/>
    <w:rsid w:val="00475DF8"/>
    <w:rsid w:val="00476C4D"/>
    <w:rsid w:val="00491A96"/>
    <w:rsid w:val="004A328B"/>
    <w:rsid w:val="004D0231"/>
    <w:rsid w:val="004D0747"/>
    <w:rsid w:val="00505EA7"/>
    <w:rsid w:val="005171AA"/>
    <w:rsid w:val="00540E3B"/>
    <w:rsid w:val="00545852"/>
    <w:rsid w:val="0055012D"/>
    <w:rsid w:val="00567753"/>
    <w:rsid w:val="0058738C"/>
    <w:rsid w:val="00590C6F"/>
    <w:rsid w:val="00593FC7"/>
    <w:rsid w:val="0059629E"/>
    <w:rsid w:val="005C5DBD"/>
    <w:rsid w:val="005D0720"/>
    <w:rsid w:val="005F2AD3"/>
    <w:rsid w:val="005F386B"/>
    <w:rsid w:val="005F46A1"/>
    <w:rsid w:val="006133A6"/>
    <w:rsid w:val="006246B9"/>
    <w:rsid w:val="00630CA9"/>
    <w:rsid w:val="00630CB4"/>
    <w:rsid w:val="006477FC"/>
    <w:rsid w:val="00650492"/>
    <w:rsid w:val="00696343"/>
    <w:rsid w:val="006B5A3F"/>
    <w:rsid w:val="006D5974"/>
    <w:rsid w:val="006E4377"/>
    <w:rsid w:val="006F4D1B"/>
    <w:rsid w:val="006F6157"/>
    <w:rsid w:val="007038DD"/>
    <w:rsid w:val="00711629"/>
    <w:rsid w:val="00736C7C"/>
    <w:rsid w:val="0075147B"/>
    <w:rsid w:val="00783203"/>
    <w:rsid w:val="007E02B7"/>
    <w:rsid w:val="0081675B"/>
    <w:rsid w:val="0082136F"/>
    <w:rsid w:val="008254F8"/>
    <w:rsid w:val="008407F1"/>
    <w:rsid w:val="00861519"/>
    <w:rsid w:val="00861A61"/>
    <w:rsid w:val="008631EC"/>
    <w:rsid w:val="0087064B"/>
    <w:rsid w:val="008A5D97"/>
    <w:rsid w:val="008E22BF"/>
    <w:rsid w:val="008F738C"/>
    <w:rsid w:val="00900216"/>
    <w:rsid w:val="009055DB"/>
    <w:rsid w:val="009242A1"/>
    <w:rsid w:val="00924843"/>
    <w:rsid w:val="009422A6"/>
    <w:rsid w:val="00967F6A"/>
    <w:rsid w:val="00972657"/>
    <w:rsid w:val="00977CAB"/>
    <w:rsid w:val="009B4522"/>
    <w:rsid w:val="009C4F48"/>
    <w:rsid w:val="00A03B09"/>
    <w:rsid w:val="00A041B4"/>
    <w:rsid w:val="00A11FAB"/>
    <w:rsid w:val="00A13389"/>
    <w:rsid w:val="00A25DB7"/>
    <w:rsid w:val="00A34DDB"/>
    <w:rsid w:val="00A41232"/>
    <w:rsid w:val="00A649C1"/>
    <w:rsid w:val="00A7493E"/>
    <w:rsid w:val="00A74C6A"/>
    <w:rsid w:val="00A81E22"/>
    <w:rsid w:val="00A9212C"/>
    <w:rsid w:val="00A92B6F"/>
    <w:rsid w:val="00AA1401"/>
    <w:rsid w:val="00AA1DF6"/>
    <w:rsid w:val="00AC1D70"/>
    <w:rsid w:val="00AC4B8E"/>
    <w:rsid w:val="00AC5062"/>
    <w:rsid w:val="00B1245E"/>
    <w:rsid w:val="00B26691"/>
    <w:rsid w:val="00B43146"/>
    <w:rsid w:val="00B62185"/>
    <w:rsid w:val="00B74009"/>
    <w:rsid w:val="00B775D7"/>
    <w:rsid w:val="00B8297C"/>
    <w:rsid w:val="00B840C7"/>
    <w:rsid w:val="00BA29E5"/>
    <w:rsid w:val="00BD1993"/>
    <w:rsid w:val="00BD3348"/>
    <w:rsid w:val="00BE6FC4"/>
    <w:rsid w:val="00C11230"/>
    <w:rsid w:val="00C142E6"/>
    <w:rsid w:val="00C171CA"/>
    <w:rsid w:val="00C432AC"/>
    <w:rsid w:val="00C54805"/>
    <w:rsid w:val="00C607AC"/>
    <w:rsid w:val="00CB2B82"/>
    <w:rsid w:val="00CD27FF"/>
    <w:rsid w:val="00CD6862"/>
    <w:rsid w:val="00D04685"/>
    <w:rsid w:val="00D20B04"/>
    <w:rsid w:val="00D41FAD"/>
    <w:rsid w:val="00D444A9"/>
    <w:rsid w:val="00D45786"/>
    <w:rsid w:val="00D71611"/>
    <w:rsid w:val="00D74259"/>
    <w:rsid w:val="00DB63B5"/>
    <w:rsid w:val="00DF3660"/>
    <w:rsid w:val="00DF5093"/>
    <w:rsid w:val="00DF676C"/>
    <w:rsid w:val="00E0052D"/>
    <w:rsid w:val="00E112BB"/>
    <w:rsid w:val="00E15B3F"/>
    <w:rsid w:val="00E15D12"/>
    <w:rsid w:val="00E2068A"/>
    <w:rsid w:val="00E21FB3"/>
    <w:rsid w:val="00E25727"/>
    <w:rsid w:val="00E36A63"/>
    <w:rsid w:val="00E45A50"/>
    <w:rsid w:val="00E604CD"/>
    <w:rsid w:val="00E64B4F"/>
    <w:rsid w:val="00E701A5"/>
    <w:rsid w:val="00E83450"/>
    <w:rsid w:val="00E92A5E"/>
    <w:rsid w:val="00EA2323"/>
    <w:rsid w:val="00F14DD1"/>
    <w:rsid w:val="00F25276"/>
    <w:rsid w:val="00F2656F"/>
    <w:rsid w:val="00F52CFF"/>
    <w:rsid w:val="00F53DCC"/>
    <w:rsid w:val="00F73C7F"/>
    <w:rsid w:val="00F759DA"/>
    <w:rsid w:val="00F82056"/>
    <w:rsid w:val="00F93441"/>
    <w:rsid w:val="00FA5251"/>
    <w:rsid w:val="00FB0A6A"/>
    <w:rsid w:val="00FC1680"/>
    <w:rsid w:val="00FC4EF6"/>
    <w:rsid w:val="00FD7155"/>
    <w:rsid w:val="00FE7153"/>
    <w:rsid w:val="00FF2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49C1"/>
    <w:rPr>
      <w:sz w:val="28"/>
    </w:rPr>
  </w:style>
  <w:style w:type="paragraph" w:styleId="1">
    <w:name w:val="heading 1"/>
    <w:basedOn w:val="a"/>
    <w:next w:val="a"/>
    <w:link w:val="10"/>
    <w:qFormat/>
    <w:rsid w:val="00A41232"/>
    <w:pPr>
      <w:keepNext/>
      <w:jc w:val="both"/>
      <w:outlineLvl w:val="0"/>
    </w:pPr>
    <w:rPr>
      <w:rFonts w:ascii="Arial" w:hAnsi="Arial" w:cs="Arial"/>
      <w:b/>
      <w:bCs/>
      <w:sz w:val="20"/>
    </w:rPr>
  </w:style>
  <w:style w:type="paragraph" w:styleId="2">
    <w:name w:val="heading 2"/>
    <w:basedOn w:val="a"/>
    <w:next w:val="a"/>
    <w:qFormat/>
    <w:rsid w:val="00A41232"/>
    <w:pPr>
      <w:keepNext/>
      <w:autoSpaceDE w:val="0"/>
      <w:autoSpaceDN w:val="0"/>
      <w:spacing w:before="240" w:after="60"/>
      <w:outlineLvl w:val="1"/>
    </w:pPr>
    <w:rPr>
      <w:rFonts w:ascii="Arial" w:hAnsi="Arial" w:cs="Arial"/>
      <w:b/>
      <w:bCs/>
      <w:i/>
      <w:iCs/>
      <w:szCs w:val="28"/>
    </w:rPr>
  </w:style>
  <w:style w:type="paragraph" w:styleId="5">
    <w:name w:val="heading 5"/>
    <w:basedOn w:val="a"/>
    <w:next w:val="a"/>
    <w:qFormat/>
    <w:rsid w:val="00A41232"/>
    <w:pPr>
      <w:autoSpaceDE w:val="0"/>
      <w:autoSpaceDN w:val="0"/>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A41232"/>
    <w:pPr>
      <w:autoSpaceDE w:val="0"/>
      <w:autoSpaceDN w:val="0"/>
      <w:jc w:val="both"/>
    </w:pPr>
    <w:rPr>
      <w:i/>
      <w:iCs/>
      <w:szCs w:val="28"/>
    </w:rPr>
  </w:style>
  <w:style w:type="paragraph" w:customStyle="1" w:styleId="Normal1">
    <w:name w:val="Normal1"/>
    <w:rsid w:val="00A41232"/>
    <w:pPr>
      <w:autoSpaceDE w:val="0"/>
      <w:autoSpaceDN w:val="0"/>
      <w:ind w:firstLine="720"/>
      <w:jc w:val="both"/>
    </w:pPr>
    <w:rPr>
      <w:szCs w:val="24"/>
    </w:rPr>
  </w:style>
  <w:style w:type="paragraph" w:customStyle="1" w:styleId="ConsNormal">
    <w:name w:val="ConsNormal"/>
    <w:link w:val="ConsNormal0"/>
    <w:rsid w:val="00A41232"/>
    <w:pPr>
      <w:widowControl w:val="0"/>
      <w:autoSpaceDE w:val="0"/>
      <w:autoSpaceDN w:val="0"/>
      <w:adjustRightInd w:val="0"/>
      <w:ind w:firstLine="720"/>
    </w:pPr>
    <w:rPr>
      <w:rFonts w:ascii="Arial" w:hAnsi="Arial" w:cs="Arial"/>
      <w:sz w:val="24"/>
      <w:szCs w:val="24"/>
    </w:rPr>
  </w:style>
  <w:style w:type="paragraph" w:customStyle="1" w:styleId="ConsCell">
    <w:name w:val="ConsCell"/>
    <w:link w:val="ConsCell0"/>
    <w:rsid w:val="00A41232"/>
    <w:pPr>
      <w:autoSpaceDE w:val="0"/>
      <w:autoSpaceDN w:val="0"/>
      <w:adjustRightInd w:val="0"/>
      <w:ind w:right="19772"/>
    </w:pPr>
    <w:rPr>
      <w:rFonts w:ascii="Arial" w:hAnsi="Arial" w:cs="Arial"/>
      <w:sz w:val="24"/>
      <w:szCs w:val="24"/>
    </w:rPr>
  </w:style>
  <w:style w:type="character" w:customStyle="1" w:styleId="ConsCell0">
    <w:name w:val="ConsCell Знак"/>
    <w:basedOn w:val="a0"/>
    <w:link w:val="ConsCell"/>
    <w:rsid w:val="00A41232"/>
    <w:rPr>
      <w:rFonts w:ascii="Arial" w:hAnsi="Arial" w:cs="Arial"/>
      <w:sz w:val="24"/>
      <w:szCs w:val="24"/>
      <w:lang w:val="ru-RU" w:eastAsia="ru-RU" w:bidi="ar-SA"/>
    </w:rPr>
  </w:style>
  <w:style w:type="character" w:customStyle="1" w:styleId="ConsNormal0">
    <w:name w:val="ConsNormal Знак"/>
    <w:basedOn w:val="a0"/>
    <w:link w:val="ConsNormal"/>
    <w:rsid w:val="00A41232"/>
    <w:rPr>
      <w:rFonts w:ascii="Arial" w:hAnsi="Arial" w:cs="Arial"/>
      <w:sz w:val="24"/>
      <w:szCs w:val="24"/>
      <w:lang w:val="ru-RU" w:eastAsia="ru-RU" w:bidi="ar-SA"/>
    </w:rPr>
  </w:style>
  <w:style w:type="table" w:styleId="a4">
    <w:name w:val="Table Grid"/>
    <w:basedOn w:val="a1"/>
    <w:rsid w:val="009422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rsid w:val="00A649C1"/>
    <w:rPr>
      <w:color w:val="0000FF"/>
      <w:u w:val="single"/>
    </w:rPr>
  </w:style>
  <w:style w:type="paragraph" w:customStyle="1" w:styleId="CharChar">
    <w:name w:val="Char Char"/>
    <w:basedOn w:val="a"/>
    <w:rsid w:val="00131ECE"/>
    <w:pPr>
      <w:spacing w:beforeAutospacing="1"/>
      <w:jc w:val="both"/>
    </w:pPr>
    <w:rPr>
      <w:rFonts w:ascii="Tahoma" w:eastAsia="SimSun" w:hAnsi="Tahoma"/>
      <w:kern w:val="2"/>
      <w:sz w:val="24"/>
      <w:lang w:val="en-US" w:eastAsia="zh-CN"/>
    </w:rPr>
  </w:style>
  <w:style w:type="paragraph" w:styleId="a6">
    <w:name w:val="header"/>
    <w:basedOn w:val="a"/>
    <w:link w:val="a7"/>
    <w:rsid w:val="00212E5F"/>
    <w:pPr>
      <w:tabs>
        <w:tab w:val="center" w:pos="4677"/>
        <w:tab w:val="right" w:pos="9355"/>
      </w:tabs>
    </w:pPr>
  </w:style>
  <w:style w:type="character" w:styleId="a8">
    <w:name w:val="page number"/>
    <w:basedOn w:val="a0"/>
    <w:rsid w:val="00212E5F"/>
  </w:style>
  <w:style w:type="paragraph" w:styleId="3">
    <w:name w:val="Body Text Indent 3"/>
    <w:basedOn w:val="a"/>
    <w:link w:val="30"/>
    <w:rsid w:val="000C6A04"/>
    <w:pPr>
      <w:spacing w:after="120"/>
      <w:ind w:left="283"/>
    </w:pPr>
    <w:rPr>
      <w:sz w:val="16"/>
      <w:szCs w:val="16"/>
    </w:rPr>
  </w:style>
  <w:style w:type="character" w:customStyle="1" w:styleId="30">
    <w:name w:val="Основной текст с отступом 3 Знак"/>
    <w:basedOn w:val="a0"/>
    <w:link w:val="3"/>
    <w:rsid w:val="000C6A04"/>
    <w:rPr>
      <w:sz w:val="16"/>
      <w:szCs w:val="16"/>
    </w:rPr>
  </w:style>
  <w:style w:type="character" w:customStyle="1" w:styleId="a7">
    <w:name w:val="Верхний колонтитул Знак"/>
    <w:basedOn w:val="a0"/>
    <w:link w:val="a6"/>
    <w:rsid w:val="00436E4A"/>
    <w:rPr>
      <w:sz w:val="28"/>
    </w:rPr>
  </w:style>
  <w:style w:type="paragraph" w:styleId="a9">
    <w:name w:val="Balloon Text"/>
    <w:basedOn w:val="a"/>
    <w:link w:val="aa"/>
    <w:rsid w:val="00CB2B82"/>
    <w:rPr>
      <w:rFonts w:ascii="Tahoma" w:hAnsi="Tahoma" w:cs="Tahoma"/>
      <w:sz w:val="16"/>
      <w:szCs w:val="16"/>
    </w:rPr>
  </w:style>
  <w:style w:type="character" w:customStyle="1" w:styleId="aa">
    <w:name w:val="Текст выноски Знак"/>
    <w:basedOn w:val="a0"/>
    <w:link w:val="a9"/>
    <w:rsid w:val="00CB2B82"/>
    <w:rPr>
      <w:rFonts w:ascii="Tahoma" w:hAnsi="Tahoma" w:cs="Tahoma"/>
      <w:sz w:val="16"/>
      <w:szCs w:val="16"/>
    </w:rPr>
  </w:style>
  <w:style w:type="paragraph" w:customStyle="1" w:styleId="Default">
    <w:name w:val="Default"/>
    <w:rsid w:val="00CB2B82"/>
    <w:pPr>
      <w:autoSpaceDE w:val="0"/>
      <w:autoSpaceDN w:val="0"/>
      <w:adjustRightInd w:val="0"/>
    </w:pPr>
    <w:rPr>
      <w:color w:val="000000"/>
      <w:sz w:val="24"/>
      <w:szCs w:val="24"/>
    </w:rPr>
  </w:style>
  <w:style w:type="character" w:customStyle="1" w:styleId="tw4winMark">
    <w:name w:val="tw4winMark"/>
    <w:uiPriority w:val="99"/>
    <w:rsid w:val="0059629E"/>
    <w:rPr>
      <w:rFonts w:ascii="Courier New" w:hAnsi="Courier New"/>
      <w:vanish/>
      <w:color w:val="800080"/>
      <w:vertAlign w:val="subscript"/>
    </w:rPr>
  </w:style>
  <w:style w:type="character" w:customStyle="1" w:styleId="10">
    <w:name w:val="Заголовок 1 Знак"/>
    <w:basedOn w:val="a0"/>
    <w:link w:val="1"/>
    <w:rsid w:val="002D07D7"/>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1458599209">
      <w:bodyDiv w:val="1"/>
      <w:marLeft w:val="0"/>
      <w:marRight w:val="0"/>
      <w:marTop w:val="0"/>
      <w:marBottom w:val="0"/>
      <w:divBdr>
        <w:top w:val="none" w:sz="0" w:space="0" w:color="auto"/>
        <w:left w:val="none" w:sz="0" w:space="0" w:color="auto"/>
        <w:bottom w:val="none" w:sz="0" w:space="0" w:color="auto"/>
        <w:right w:val="none" w:sz="0" w:space="0" w:color="auto"/>
      </w:divBdr>
    </w:div>
    <w:div w:id="1476406701">
      <w:bodyDiv w:val="1"/>
      <w:marLeft w:val="0"/>
      <w:marRight w:val="0"/>
      <w:marTop w:val="0"/>
      <w:marBottom w:val="0"/>
      <w:divBdr>
        <w:top w:val="none" w:sz="0" w:space="0" w:color="auto"/>
        <w:left w:val="none" w:sz="0" w:space="0" w:color="auto"/>
        <w:bottom w:val="none" w:sz="0" w:space="0" w:color="auto"/>
        <w:right w:val="none" w:sz="0" w:space="0" w:color="auto"/>
      </w:divBdr>
      <w:divsChild>
        <w:div w:id="1585644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cont.ru" TargetMode="External"/><Relationship Id="rId3" Type="http://schemas.openxmlformats.org/officeDocument/2006/relationships/settings" Target="settings.xml"/><Relationship Id="rId7" Type="http://schemas.openxmlformats.org/officeDocument/2006/relationships/hyperlink" Target="mailto:trcont@trco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3</Pages>
  <Words>1204</Words>
  <Characters>6572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PeroPlus</Company>
  <LinksUpToDate>false</LinksUpToDate>
  <CharactersWithSpaces>7761</CharactersWithSpaces>
  <SharedDoc>false</SharedDoc>
  <HLinks>
    <vt:vector size="6" baseType="variant">
      <vt:variant>
        <vt:i4>589899</vt:i4>
      </vt:variant>
      <vt:variant>
        <vt:i4>0</vt:i4>
      </vt:variant>
      <vt:variant>
        <vt:i4>0</vt:i4>
      </vt:variant>
      <vt:variant>
        <vt:i4>5</vt:i4>
      </vt:variant>
      <vt:variant>
        <vt:lpwstr>http://www.trcont.ru/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Галкина Кристина Анатольевна</cp:lastModifiedBy>
  <cp:revision>13</cp:revision>
  <cp:lastPrinted>2011-02-17T11:27:00Z</cp:lastPrinted>
  <dcterms:created xsi:type="dcterms:W3CDTF">2012-03-14T09:57:00Z</dcterms:created>
  <dcterms:modified xsi:type="dcterms:W3CDTF">2012-05-25T11:47:00Z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
    <vt:lpwstr/>
  </property>
  <property fmtid="{D5CDD505-2E9C-101B-9397-08002B2CF9AE}" pid="3" name="Дата">
    <vt:lpwstr/>
  </property>
</Properties>
</file>